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jc w:val="center"/>
        <w:tblInd w:w="-20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630"/>
        <w:gridCol w:w="7071"/>
        <w:gridCol w:w="1848"/>
      </w:tblGrid>
      <w:tr w:rsidR="00AB3167" w:rsidRPr="000F0DEB" w:rsidTr="00A50308">
        <w:trPr>
          <w:trHeight w:hRule="exact" w:val="1675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AB3167" w:rsidRPr="00AE3373" w:rsidRDefault="007C2E15" w:rsidP="00590EFA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-1046480</wp:posOffset>
                  </wp:positionV>
                  <wp:extent cx="838835" cy="952500"/>
                  <wp:effectExtent l="19050" t="0" r="0" b="0"/>
                  <wp:wrapTight wrapText="bothSides">
                    <wp:wrapPolygon edited="0">
                      <wp:start x="-491" y="0"/>
                      <wp:lineTo x="-491" y="21168"/>
                      <wp:lineTo x="21584" y="21168"/>
                      <wp:lineTo x="21584" y="0"/>
                      <wp:lineTo x="-491" y="0"/>
                    </wp:wrapPolygon>
                  </wp:wrapTight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A50308" w:rsidRDefault="00A50308" w:rsidP="005554CF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</w:p>
          <w:p w:rsidR="00AB3167" w:rsidRPr="005554CF" w:rsidRDefault="00AB3167" w:rsidP="005554CF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ISTITUTO COMPRENSIVO “SAMPIERDARENA”  </w:t>
            </w:r>
          </w:p>
          <w:p w:rsidR="00AB3167" w:rsidRPr="005554CF" w:rsidRDefault="00AB3167" w:rsidP="005554CF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Piazza Monastero 6, GENOVA   </w:t>
            </w:r>
          </w:p>
          <w:p w:rsidR="00AB3167" w:rsidRPr="005554CF" w:rsidRDefault="00AB3167" w:rsidP="00590EFA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5554CF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Tel </w:t>
            </w:r>
            <w:r w:rsidRPr="005554CF">
              <w:rPr>
                <w:rFonts w:ascii="Century Schoolbook" w:hAnsi="Century Schoolbook" w:cs="Arial"/>
                <w:b/>
                <w:sz w:val="20"/>
                <w:szCs w:val="20"/>
              </w:rPr>
              <w:t>010- 6459892  - FAX 010- 8601152</w:t>
            </w:r>
          </w:p>
          <w:p w:rsidR="00AB3167" w:rsidRPr="005554CF" w:rsidRDefault="00AB3167" w:rsidP="00590EFA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 GEIC85100E@ISTRUZIONE.IT</w:t>
            </w:r>
            <w:r w:rsidRPr="005554CF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- </w:t>
            </w:r>
            <w:r w:rsidRPr="005554CF">
              <w:rPr>
                <w:rFonts w:ascii="Century Schoolbook" w:hAnsi="Century Schoolbook" w:cs="Andalus"/>
                <w:sz w:val="20"/>
                <w:szCs w:val="20"/>
              </w:rPr>
              <w:t>GEIC85100E@PEC.ISTRUZIONE.IT -</w:t>
            </w:r>
            <w:hyperlink r:id="rId8" w:history="1">
              <w:r w:rsidR="005554CF" w:rsidRPr="00704A5D">
                <w:rPr>
                  <w:rStyle w:val="Collegamentoipertestuale"/>
                  <w:rFonts w:ascii="Andalus" w:hAnsi="Andalus" w:cs="Andalus"/>
                  <w:sz w:val="20"/>
                  <w:szCs w:val="20"/>
                </w:rPr>
                <w:t>WWW.ICSAMPIERDARENA.GOV.IT</w:t>
              </w:r>
            </w:hyperlink>
            <w:r w:rsidRPr="005554CF">
              <w:rPr>
                <w:rFonts w:ascii="Andalus" w:hAnsi="Andalus" w:cs="Andalus"/>
                <w:sz w:val="20"/>
                <w:szCs w:val="20"/>
              </w:rPr>
              <w:t xml:space="preserve">   –    C.F. 95159930106</w:t>
            </w:r>
          </w:p>
          <w:p w:rsidR="00AB3167" w:rsidRPr="000F0DEB" w:rsidRDefault="00AB3167" w:rsidP="00590EFA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AB3167" w:rsidRPr="000F0DEB" w:rsidRDefault="007C2E15" w:rsidP="00590EFA">
            <w:pPr>
              <w:jc w:val="center"/>
              <w:rPr>
                <w:rFonts w:ascii="Algerian" w:hAnsi="Algerian"/>
                <w:sz w:val="44"/>
              </w:rPr>
            </w:pPr>
            <w:r>
              <w:rPr>
                <w:rFonts w:ascii="Algerian" w:hAnsi="Algerian"/>
                <w:noProof/>
                <w:sz w:val="44"/>
              </w:rPr>
              <w:drawing>
                <wp:inline distT="0" distB="0" distL="0" distR="0">
                  <wp:extent cx="906780" cy="94488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4CF" w:rsidRPr="005554CF" w:rsidRDefault="00F271E4" w:rsidP="00DF1046">
      <w:pPr>
        <w:suppressAutoHyphens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_x0000_s1033" editas="canvas" style="width:480.75pt;height:83.25pt;mso-position-horizontal-relative:char;mso-position-vertical-relative:line" coordsize="9615,16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9615;height:1665" o:preferrelative="f">
              <v:fill o:detectmouseclick="t"/>
              <v:path o:extrusionok="t" o:connecttype="none"/>
              <o:lock v:ext="edit" text="t"/>
            </v:shape>
            <v:shape id="_x0000_s1035" type="#_x0000_t75" style="position:absolute;width:9621;height:1671">
              <v:imagedata r:id="rId10" o:title=""/>
            </v:shape>
            <w10:wrap type="none"/>
            <w10:anchorlock/>
          </v:group>
        </w:pict>
      </w:r>
    </w:p>
    <w:p w:rsidR="007C2E15" w:rsidRDefault="007C2E15" w:rsidP="007C2E15">
      <w:r w:rsidRPr="00036AE4">
        <w:t>Prot. N</w:t>
      </w:r>
      <w:r>
        <w:t xml:space="preserve">  </w:t>
      </w:r>
      <w:r w:rsidR="00DE3BB6">
        <w:t xml:space="preserve"> </w:t>
      </w:r>
      <w:r w:rsidR="009E5F73">
        <w:t>489</w:t>
      </w:r>
      <w:r w:rsidR="00DE3BB6">
        <w:t xml:space="preserve"> </w:t>
      </w:r>
      <w:r w:rsidR="0049424A">
        <w:t xml:space="preserve">/C14                                                                                        </w:t>
      </w:r>
      <w:r w:rsidRPr="00036AE4">
        <w:t>G</w:t>
      </w:r>
      <w:r>
        <w:t>enova</w:t>
      </w:r>
      <w:r w:rsidRPr="00036AE4">
        <w:t xml:space="preserve">, </w:t>
      </w:r>
      <w:r w:rsidR="00DE3BB6">
        <w:t>29</w:t>
      </w:r>
      <w:r w:rsidRPr="00036AE4">
        <w:t>/</w:t>
      </w:r>
      <w:r w:rsidR="00DE3BB6">
        <w:t>01/2017</w:t>
      </w:r>
    </w:p>
    <w:p w:rsidR="007C2E15" w:rsidRPr="00036AE4" w:rsidRDefault="007C2E15" w:rsidP="007C2E15">
      <w:r w:rsidRPr="00036AE4">
        <w:t xml:space="preserve">  </w:t>
      </w:r>
    </w:p>
    <w:p w:rsidR="007C2E15" w:rsidRPr="00036AE4" w:rsidRDefault="007C2E15" w:rsidP="007C2E15">
      <w:pPr>
        <w:jc w:val="center"/>
        <w:rPr>
          <w:b/>
        </w:rPr>
      </w:pPr>
      <w:r w:rsidRPr="00036AE4">
        <w:rPr>
          <w:b/>
        </w:rPr>
        <w:t>Relazione Programma Annuale 201</w:t>
      </w:r>
      <w:r w:rsidR="00F12C43">
        <w:rPr>
          <w:b/>
        </w:rPr>
        <w:t>8</w:t>
      </w:r>
      <w:r w:rsidRPr="00036AE4">
        <w:rPr>
          <w:b/>
        </w:rPr>
        <w:t xml:space="preserve">  predisposta dal  Direttore S.G.A.</w:t>
      </w: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Pr="00036AE4" w:rsidRDefault="007C2E15" w:rsidP="007C2E15">
      <w:pPr>
        <w:jc w:val="center"/>
        <w:rPr>
          <w:b/>
        </w:rPr>
      </w:pPr>
      <w:r w:rsidRPr="00036AE4">
        <w:rPr>
          <w:b/>
        </w:rPr>
        <w:t>Premessa</w:t>
      </w:r>
    </w:p>
    <w:p w:rsidR="007C2E15" w:rsidRDefault="007C2E15" w:rsidP="007C2E15">
      <w:pPr>
        <w:jc w:val="both"/>
      </w:pPr>
      <w:r w:rsidRPr="00036AE4">
        <w:t>Per la formulazione del Programma Annuale 201</w:t>
      </w:r>
      <w:r w:rsidR="00DE3BB6">
        <w:t>8</w:t>
      </w:r>
      <w:r w:rsidRPr="00036AE4">
        <w:t xml:space="preserve"> si tiene conto</w:t>
      </w:r>
      <w:r>
        <w:t xml:space="preserve"> di </w:t>
      </w:r>
      <w:r w:rsidRPr="00036AE4">
        <w:t>:</w:t>
      </w:r>
    </w:p>
    <w:p w:rsidR="007C2E15" w:rsidRPr="00036AE4" w:rsidRDefault="007C2E15" w:rsidP="007C2E15">
      <w:pPr>
        <w:jc w:val="both"/>
      </w:pPr>
    </w:p>
    <w:p w:rsidR="007C2E15" w:rsidRPr="00036AE4" w:rsidRDefault="007C2E15" w:rsidP="007C2E15">
      <w:pPr>
        <w:numPr>
          <w:ilvl w:val="0"/>
          <w:numId w:val="8"/>
        </w:numPr>
        <w:jc w:val="both"/>
      </w:pPr>
      <w:r w:rsidRPr="00036AE4">
        <w:t>Decreto Interministeriale nr. 44 del 1° febbraio 2001;</w:t>
      </w:r>
    </w:p>
    <w:p w:rsidR="005E52E2" w:rsidRDefault="005E52E2" w:rsidP="005E52E2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 Miur 19107 del 28/09/2017</w:t>
      </w:r>
    </w:p>
    <w:p w:rsidR="005E52E2" w:rsidRPr="009375DE" w:rsidRDefault="005E52E2" w:rsidP="005E52E2">
      <w:pPr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Nota A00DGEFID/199 del 10/01/2018 autor. PON FSE Compet. Di base</w:t>
      </w:r>
    </w:p>
    <w:p w:rsidR="007C2E15" w:rsidRPr="00036AE4" w:rsidRDefault="007C2E15" w:rsidP="007C2E15">
      <w:pPr>
        <w:ind w:left="360"/>
      </w:pPr>
    </w:p>
    <w:p w:rsidR="007C2E15" w:rsidRPr="00036AE4" w:rsidRDefault="007C2E15" w:rsidP="007C2E15">
      <w:pPr>
        <w:jc w:val="center"/>
        <w:rPr>
          <w:b/>
          <w:color w:val="FF0000"/>
        </w:rPr>
      </w:pPr>
      <w:r w:rsidRPr="00036AE4">
        <w:rPr>
          <w:b/>
        </w:rPr>
        <w:t xml:space="preserve">Determinazione delle entrate   </w:t>
      </w:r>
      <w:r w:rsidRPr="00200BC2">
        <w:rPr>
          <w:b/>
          <w:color w:val="0070C0"/>
          <w:u w:val="single"/>
        </w:rPr>
        <w:t xml:space="preserve">€  </w:t>
      </w:r>
      <w:r w:rsidR="005E52E2">
        <w:rPr>
          <w:b/>
          <w:color w:val="0070C0"/>
          <w:u w:val="single"/>
        </w:rPr>
        <w:t>490.563,53</w:t>
      </w:r>
    </w:p>
    <w:p w:rsidR="007C2E15" w:rsidRPr="00036AE4" w:rsidRDefault="007C2E15" w:rsidP="007C2E15">
      <w:pPr>
        <w:jc w:val="both"/>
        <w:rPr>
          <w:i/>
          <w:iCs/>
        </w:rPr>
      </w:pPr>
    </w:p>
    <w:p w:rsidR="007C2E15" w:rsidRPr="00036AE4" w:rsidRDefault="007C2E15" w:rsidP="007C2E15">
      <w:pPr>
        <w:jc w:val="both"/>
        <w:rPr>
          <w:i/>
          <w:iCs/>
        </w:rPr>
      </w:pPr>
      <w:r w:rsidRPr="00036AE4">
        <w:rPr>
          <w:i/>
          <w:iCs/>
        </w:rPr>
        <w:t>********************************************************************************</w:t>
      </w:r>
    </w:p>
    <w:p w:rsidR="007C2E15" w:rsidRPr="00036AE4" w:rsidRDefault="007C2E15" w:rsidP="007C2E15">
      <w:pPr>
        <w:jc w:val="both"/>
        <w:rPr>
          <w:b/>
          <w:i/>
          <w:iCs/>
        </w:rPr>
      </w:pPr>
    </w:p>
    <w:p w:rsidR="007C2E15" w:rsidRDefault="007C2E15" w:rsidP="007C2E15">
      <w:pPr>
        <w:jc w:val="both"/>
        <w:rPr>
          <w:b/>
          <w:iCs/>
          <w:color w:val="0070C0"/>
          <w:u w:val="single"/>
        </w:rPr>
      </w:pPr>
      <w:r w:rsidRPr="006A7CB1">
        <w:rPr>
          <w:b/>
          <w:iCs/>
        </w:rPr>
        <w:t>Agg. 01</w:t>
      </w:r>
      <w:r w:rsidRPr="006A7CB1">
        <w:rPr>
          <w:b/>
          <w:iCs/>
        </w:rPr>
        <w:tab/>
        <w:t xml:space="preserve"> Avanzo di amministrazione                  </w:t>
      </w:r>
      <w:r>
        <w:rPr>
          <w:b/>
          <w:iCs/>
        </w:rPr>
        <w:t xml:space="preserve">  </w:t>
      </w:r>
      <w:r w:rsidRPr="006A7CB1">
        <w:rPr>
          <w:b/>
          <w:iCs/>
        </w:rPr>
        <w:t xml:space="preserve">   </w:t>
      </w:r>
      <w:r w:rsidRPr="006A7CB1">
        <w:rPr>
          <w:b/>
          <w:iCs/>
          <w:color w:val="0070C0"/>
          <w:u w:val="single"/>
        </w:rPr>
        <w:t xml:space="preserve">€   </w:t>
      </w:r>
      <w:r w:rsidR="005E52E2">
        <w:rPr>
          <w:b/>
          <w:iCs/>
          <w:color w:val="0070C0"/>
          <w:u w:val="single"/>
        </w:rPr>
        <w:t>392.632,56</w:t>
      </w:r>
    </w:p>
    <w:p w:rsidR="005E52E2" w:rsidRPr="006A7CB1" w:rsidRDefault="005E52E2" w:rsidP="007C2E15">
      <w:pPr>
        <w:jc w:val="both"/>
        <w:rPr>
          <w:b/>
          <w:iCs/>
          <w:color w:val="0070C0"/>
          <w:u w:val="single"/>
        </w:rPr>
      </w:pPr>
    </w:p>
    <w:p w:rsidR="007C2E15" w:rsidRPr="005E52E2" w:rsidRDefault="007C2E15" w:rsidP="007C2E15">
      <w:pPr>
        <w:jc w:val="both"/>
        <w:rPr>
          <w:color w:val="0066FF"/>
          <w:u w:val="single"/>
        </w:rPr>
      </w:pPr>
      <w:r w:rsidRPr="00036AE4">
        <w:rPr>
          <w:b/>
          <w:i/>
          <w:iCs/>
          <w:u w:val="single"/>
        </w:rPr>
        <w:t>Voce 01</w:t>
      </w:r>
      <w:r w:rsidRPr="00036AE4">
        <w:rPr>
          <w:b/>
          <w:i/>
          <w:iCs/>
          <w:u w:val="single"/>
        </w:rPr>
        <w:tab/>
        <w:t>Avanzo non vincolato</w:t>
      </w:r>
      <w:r>
        <w:rPr>
          <w:b/>
          <w:i/>
          <w:iCs/>
          <w:u w:val="single"/>
        </w:rPr>
        <w:t xml:space="preserve">                                   </w:t>
      </w:r>
      <w:r w:rsidRPr="005E52E2">
        <w:rPr>
          <w:color w:val="0066FF"/>
          <w:u w:val="single"/>
        </w:rPr>
        <w:t xml:space="preserve">€   </w:t>
      </w:r>
      <w:r w:rsidR="005E52E2" w:rsidRPr="005E52E2">
        <w:rPr>
          <w:color w:val="0066FF"/>
          <w:u w:val="single"/>
        </w:rPr>
        <w:t>232.103,25</w:t>
      </w:r>
    </w:p>
    <w:p w:rsidR="007C2E15" w:rsidRPr="00036AE4" w:rsidRDefault="007C2E15" w:rsidP="007C2E15">
      <w:pPr>
        <w:jc w:val="both"/>
        <w:rPr>
          <w:b/>
          <w:color w:val="0070C0"/>
          <w:u w:val="single"/>
        </w:rPr>
      </w:pPr>
      <w:r w:rsidRPr="005E52E2">
        <w:rPr>
          <w:i/>
          <w:iCs/>
          <w:u w:val="single"/>
        </w:rPr>
        <w:t>Voce 02</w:t>
      </w:r>
      <w:r w:rsidRPr="005E52E2">
        <w:rPr>
          <w:i/>
          <w:iCs/>
          <w:u w:val="single"/>
        </w:rPr>
        <w:tab/>
      </w:r>
      <w:r w:rsidRPr="005E52E2">
        <w:rPr>
          <w:b/>
          <w:i/>
          <w:iCs/>
          <w:u w:val="single"/>
        </w:rPr>
        <w:t>Avanzo vincolato</w:t>
      </w:r>
      <w:r w:rsidRPr="005E52E2">
        <w:rPr>
          <w:u w:val="single"/>
        </w:rPr>
        <w:tab/>
      </w:r>
      <w:r w:rsidRPr="005E52E2">
        <w:rPr>
          <w:u w:val="single"/>
        </w:rPr>
        <w:tab/>
        <w:t xml:space="preserve">                      </w:t>
      </w:r>
      <w:r w:rsidR="005E52E2" w:rsidRPr="005E52E2">
        <w:rPr>
          <w:u w:val="single"/>
        </w:rPr>
        <w:t xml:space="preserve">  </w:t>
      </w:r>
      <w:r w:rsidR="005E52E2" w:rsidRPr="005E52E2">
        <w:rPr>
          <w:color w:val="0070C0"/>
          <w:u w:val="single"/>
        </w:rPr>
        <w:t>€</w:t>
      </w:r>
      <w:r w:rsidRPr="005E52E2">
        <w:rPr>
          <w:color w:val="0070C0"/>
          <w:u w:val="single"/>
        </w:rPr>
        <w:t xml:space="preserve"> </w:t>
      </w:r>
      <w:r w:rsidRPr="005E52E2">
        <w:rPr>
          <w:u w:val="single"/>
        </w:rPr>
        <w:t xml:space="preserve"> </w:t>
      </w:r>
      <w:r w:rsidR="005E52E2" w:rsidRPr="005E52E2">
        <w:rPr>
          <w:color w:val="0066FF"/>
          <w:u w:val="single"/>
        </w:rPr>
        <w:t>160.529,31</w:t>
      </w:r>
    </w:p>
    <w:p w:rsidR="007C2E15" w:rsidRPr="00036AE4" w:rsidRDefault="007C2E15" w:rsidP="007C2E15">
      <w:pPr>
        <w:jc w:val="both"/>
      </w:pPr>
      <w:r w:rsidRPr="00036AE4">
        <w:t>L’Avanzo di Amministrazione al 31/12/201</w:t>
      </w:r>
      <w:r w:rsidR="005E52E2">
        <w:t>7</w:t>
      </w:r>
      <w:r w:rsidRPr="00036AE4">
        <w:t xml:space="preserve"> è stato coerentemente distribuito sulle Attività e sui Progetti anno 201</w:t>
      </w:r>
      <w:r>
        <w:t>6</w:t>
      </w:r>
      <w:r w:rsidRPr="00036AE4">
        <w:t xml:space="preserve"> secondo il vincolo di destinazione ed impegnato per le stesse finalità.</w:t>
      </w:r>
    </w:p>
    <w:p w:rsidR="007C2E15" w:rsidRDefault="007C2E15" w:rsidP="007C2E15">
      <w:pPr>
        <w:jc w:val="both"/>
      </w:pPr>
      <w:r w:rsidRPr="00036AE4">
        <w:t>Nella sezione “Determinazione delle uscite” viene specificato la r</w:t>
      </w:r>
      <w:r>
        <w:t>e</w:t>
      </w:r>
      <w:r w:rsidRPr="00036AE4">
        <w:t>distribuzione dell’avanzo 201</w:t>
      </w:r>
      <w:r w:rsidR="005E52E2">
        <w:t>7</w:t>
      </w:r>
      <w:r w:rsidRPr="00036AE4">
        <w:t xml:space="preserve"> </w:t>
      </w:r>
    </w:p>
    <w:p w:rsidR="007C2E15" w:rsidRPr="00036AE4" w:rsidRDefault="007C2E15" w:rsidP="007C2E15">
      <w:pPr>
        <w:jc w:val="both"/>
      </w:pPr>
    </w:p>
    <w:p w:rsidR="007C2E15" w:rsidRPr="00036AE4" w:rsidRDefault="007C2E15" w:rsidP="007C2E15">
      <w:pPr>
        <w:jc w:val="both"/>
        <w:rPr>
          <w:i/>
          <w:iCs/>
        </w:rPr>
      </w:pPr>
      <w:r w:rsidRPr="00036AE4">
        <w:rPr>
          <w:i/>
          <w:iCs/>
        </w:rPr>
        <w:t>********************************************************************************</w:t>
      </w:r>
    </w:p>
    <w:p w:rsidR="007C2E15" w:rsidRDefault="007C2E15" w:rsidP="007C2E15">
      <w:pPr>
        <w:jc w:val="both"/>
        <w:rPr>
          <w:b/>
          <w:iCs/>
          <w:color w:val="0066FF"/>
          <w:u w:val="single"/>
        </w:rPr>
      </w:pPr>
      <w:r w:rsidRPr="006A7CB1">
        <w:rPr>
          <w:b/>
          <w:iCs/>
        </w:rPr>
        <w:t>Agg</w:t>
      </w:r>
      <w:r w:rsidRPr="00036AE4">
        <w:rPr>
          <w:b/>
          <w:i/>
          <w:iCs/>
        </w:rPr>
        <w:t xml:space="preserve">. </w:t>
      </w:r>
      <w:r w:rsidRPr="00036AE4">
        <w:rPr>
          <w:b/>
        </w:rPr>
        <w:t>02</w:t>
      </w:r>
      <w:r w:rsidRPr="00036AE4">
        <w:rPr>
          <w:b/>
        </w:rPr>
        <w:tab/>
      </w:r>
      <w:r>
        <w:rPr>
          <w:b/>
        </w:rPr>
        <w:t xml:space="preserve">    </w:t>
      </w:r>
      <w:r w:rsidRPr="00036AE4">
        <w:rPr>
          <w:b/>
        </w:rPr>
        <w:t>Finanziamento dello Stato</w:t>
      </w:r>
      <w:r>
        <w:rPr>
          <w:b/>
        </w:rPr>
        <w:t xml:space="preserve">                       </w:t>
      </w:r>
      <w:r w:rsidRPr="00D5131C">
        <w:rPr>
          <w:b/>
          <w:iCs/>
          <w:color w:val="0066FF"/>
          <w:u w:val="single"/>
        </w:rPr>
        <w:t xml:space="preserve">€    </w:t>
      </w:r>
      <w:r>
        <w:rPr>
          <w:b/>
          <w:iCs/>
          <w:color w:val="0066FF"/>
          <w:u w:val="single"/>
        </w:rPr>
        <w:t>2</w:t>
      </w:r>
      <w:r w:rsidR="005E52E2">
        <w:rPr>
          <w:b/>
          <w:iCs/>
          <w:color w:val="0066FF"/>
          <w:u w:val="single"/>
        </w:rPr>
        <w:t>4.202,97</w:t>
      </w:r>
    </w:p>
    <w:p w:rsidR="005E52E2" w:rsidRPr="00D5131C" w:rsidRDefault="005E52E2" w:rsidP="007C2E15">
      <w:pPr>
        <w:jc w:val="both"/>
        <w:rPr>
          <w:b/>
        </w:rPr>
      </w:pPr>
    </w:p>
    <w:p w:rsidR="005E52E2" w:rsidRPr="005E52E2" w:rsidRDefault="007C2E15" w:rsidP="005E52E2">
      <w:pPr>
        <w:jc w:val="both"/>
      </w:pPr>
      <w:r w:rsidRPr="006A7CB1">
        <w:rPr>
          <w:b/>
          <w:i/>
          <w:u w:val="single"/>
        </w:rPr>
        <w:t>Voce 01</w:t>
      </w:r>
      <w:r w:rsidRPr="006A7CB1">
        <w:rPr>
          <w:b/>
          <w:i/>
          <w:u w:val="single"/>
        </w:rPr>
        <w:tab/>
      </w:r>
      <w:r>
        <w:rPr>
          <w:b/>
          <w:i/>
          <w:u w:val="single"/>
        </w:rPr>
        <w:t xml:space="preserve">   </w:t>
      </w:r>
      <w:r w:rsidRPr="00036AE4">
        <w:rPr>
          <w:b/>
          <w:i/>
          <w:iCs/>
          <w:u w:val="single"/>
        </w:rPr>
        <w:t xml:space="preserve">Dotazione Ordinaria                                  </w:t>
      </w:r>
      <w:r w:rsidRPr="005E52E2">
        <w:rPr>
          <w:i/>
          <w:iCs/>
          <w:color w:val="0066FF"/>
          <w:u w:val="single"/>
        </w:rPr>
        <w:t xml:space="preserve">€    </w:t>
      </w:r>
      <w:r w:rsidR="005E52E2" w:rsidRPr="005E52E2">
        <w:rPr>
          <w:iCs/>
          <w:color w:val="0066FF"/>
          <w:u w:val="single"/>
        </w:rPr>
        <w:t>24.202,97</w:t>
      </w:r>
    </w:p>
    <w:p w:rsidR="007C2E15" w:rsidRPr="005E52E2" w:rsidRDefault="007C2E15" w:rsidP="007C2E15">
      <w:pPr>
        <w:jc w:val="both"/>
      </w:pPr>
    </w:p>
    <w:p w:rsidR="007C2E15" w:rsidRPr="005E52E2" w:rsidRDefault="007C2E15" w:rsidP="007C2E15">
      <w:pPr>
        <w:jc w:val="both"/>
      </w:pPr>
      <w:r w:rsidRPr="005E52E2">
        <w:t xml:space="preserve">come da assegnazione: </w:t>
      </w:r>
    </w:p>
    <w:p w:rsidR="005E52E2" w:rsidRPr="005E52E2" w:rsidRDefault="007C2E15" w:rsidP="005E52E2">
      <w:pPr>
        <w:jc w:val="both"/>
      </w:pPr>
      <w:r w:rsidRPr="005E52E2">
        <w:t xml:space="preserve">Nota Miur Prot. n. 14207 del 29/09/2016         </w:t>
      </w:r>
      <w:r w:rsidR="005E52E2" w:rsidRPr="005E52E2">
        <w:t xml:space="preserve">            </w:t>
      </w:r>
      <w:r w:rsidRPr="005E52E2">
        <w:t xml:space="preserve">        </w:t>
      </w:r>
      <w:r w:rsidRPr="005E52E2">
        <w:rPr>
          <w:iCs/>
          <w:color w:val="0066FF"/>
          <w:u w:val="single"/>
        </w:rPr>
        <w:t xml:space="preserve">€    </w:t>
      </w:r>
      <w:r w:rsidR="005E52E2" w:rsidRPr="005E52E2">
        <w:rPr>
          <w:iCs/>
          <w:color w:val="0066FF"/>
          <w:u w:val="single"/>
        </w:rPr>
        <w:t>24.202,97</w:t>
      </w:r>
    </w:p>
    <w:p w:rsidR="007C2E15" w:rsidRDefault="007C2E15" w:rsidP="007C2E15">
      <w:pPr>
        <w:numPr>
          <w:ilvl w:val="0"/>
          <w:numId w:val="7"/>
        </w:numPr>
      </w:pPr>
    </w:p>
    <w:p w:rsidR="007C2E15" w:rsidRDefault="007C2E15" w:rsidP="007C2E15">
      <w:pPr>
        <w:jc w:val="both"/>
      </w:pPr>
    </w:p>
    <w:p w:rsidR="007C2E15" w:rsidRPr="00036AE4" w:rsidRDefault="007C2E15" w:rsidP="007C2E15">
      <w:pPr>
        <w:jc w:val="both"/>
      </w:pPr>
    </w:p>
    <w:p w:rsidR="007C2E15" w:rsidRDefault="007C2E15" w:rsidP="007C2E15">
      <w:pPr>
        <w:ind w:left="2124"/>
        <w:jc w:val="both"/>
        <w:rPr>
          <w:rStyle w:val="Enfasigrassetto"/>
        </w:rPr>
      </w:pPr>
    </w:p>
    <w:p w:rsidR="007C2E15" w:rsidRDefault="007C2E15" w:rsidP="007C2E15">
      <w:pPr>
        <w:jc w:val="both"/>
        <w:rPr>
          <w:rStyle w:val="Enfasigrassetto"/>
        </w:rPr>
      </w:pPr>
    </w:p>
    <w:p w:rsidR="007C2E15" w:rsidRDefault="007C2E15" w:rsidP="007C2E15">
      <w:pPr>
        <w:jc w:val="both"/>
        <w:rPr>
          <w:rStyle w:val="Enfasigrassetto"/>
        </w:rPr>
      </w:pPr>
    </w:p>
    <w:p w:rsidR="007C2E15" w:rsidRDefault="007C2E15" w:rsidP="007C2E15">
      <w:pPr>
        <w:jc w:val="both"/>
        <w:rPr>
          <w:rStyle w:val="Enfasigrassetto"/>
        </w:rPr>
      </w:pPr>
    </w:p>
    <w:p w:rsidR="007C2E15" w:rsidRDefault="007C2E15" w:rsidP="007C2E15">
      <w:pPr>
        <w:jc w:val="both"/>
        <w:rPr>
          <w:rStyle w:val="Enfasigrassetto"/>
        </w:rPr>
      </w:pPr>
    </w:p>
    <w:p w:rsidR="007C2E15" w:rsidRDefault="007C2E15" w:rsidP="007C2E15">
      <w:pPr>
        <w:jc w:val="both"/>
        <w:rPr>
          <w:rStyle w:val="Enfasigrassetto"/>
        </w:rPr>
      </w:pPr>
    </w:p>
    <w:p w:rsidR="007C2E15" w:rsidRDefault="007C2E15" w:rsidP="007C2E15">
      <w:pPr>
        <w:jc w:val="both"/>
        <w:rPr>
          <w:rStyle w:val="Enfasigrassetto"/>
        </w:rPr>
      </w:pPr>
    </w:p>
    <w:p w:rsidR="007C2E15" w:rsidRPr="00E9550C" w:rsidRDefault="007C2E15" w:rsidP="007C2E15">
      <w:pPr>
        <w:jc w:val="both"/>
      </w:pPr>
      <w:r w:rsidRPr="00E9550C">
        <w:rPr>
          <w:rStyle w:val="Enfasigrassetto"/>
        </w:rPr>
        <w:t>ASSEGNAZIONE PER GLI ISTITUTI CONTRATTUALI</w:t>
      </w:r>
    </w:p>
    <w:p w:rsidR="007C2E15" w:rsidRPr="00036AE4" w:rsidRDefault="007C2E15" w:rsidP="007C2E15">
      <w:pPr>
        <w:jc w:val="both"/>
        <w:rPr>
          <w:i/>
          <w:iCs/>
        </w:rPr>
      </w:pPr>
    </w:p>
    <w:p w:rsidR="007C2E15" w:rsidRDefault="007C2E15" w:rsidP="007C2E15">
      <w:pPr>
        <w:jc w:val="both"/>
        <w:rPr>
          <w:b/>
          <w:bCs/>
        </w:rPr>
      </w:pPr>
    </w:p>
    <w:p w:rsidR="007C2E15" w:rsidRPr="00E9550C" w:rsidRDefault="007C2E15" w:rsidP="007C2E15">
      <w:pPr>
        <w:jc w:val="both"/>
        <w:rPr>
          <w:b/>
          <w:bCs/>
        </w:rPr>
      </w:pPr>
      <w:r w:rsidRPr="00E9550C">
        <w:rPr>
          <w:b/>
          <w:bCs/>
        </w:rPr>
        <w:t>SUPPLENZE BREVI E SALTUARIE</w:t>
      </w:r>
    </w:p>
    <w:p w:rsidR="007C2E15" w:rsidRDefault="007C2E15" w:rsidP="007C2E15">
      <w:pPr>
        <w:jc w:val="both"/>
      </w:pPr>
    </w:p>
    <w:p w:rsidR="007C2E15" w:rsidRDefault="007C2E15" w:rsidP="007C2E15">
      <w:pPr>
        <w:jc w:val="both"/>
      </w:pPr>
      <w:r>
        <w:t>Le somme per le Supplenze Brevi e Saltuarie sono gestite esclusivamente dal sistema NOIPA a mezzo caricamento – sullo stesso – dei contratti stipulati.</w:t>
      </w:r>
    </w:p>
    <w:p w:rsidR="007C2E15" w:rsidRPr="00036AE4" w:rsidRDefault="007C2E15" w:rsidP="007C2E15">
      <w:pPr>
        <w:jc w:val="both"/>
        <w:rPr>
          <w:i/>
          <w:iCs/>
        </w:rPr>
      </w:pPr>
      <w:r>
        <w:t xml:space="preserve"> </w:t>
      </w:r>
      <w:r w:rsidRPr="00036AE4">
        <w:rPr>
          <w:i/>
          <w:iCs/>
        </w:rPr>
        <w:t>********************************************************************************</w:t>
      </w:r>
    </w:p>
    <w:p w:rsidR="007C2E15" w:rsidRDefault="007C2E15" w:rsidP="007C2E15">
      <w:pPr>
        <w:jc w:val="both"/>
        <w:rPr>
          <w:b/>
          <w:i/>
          <w:iCs/>
        </w:rPr>
      </w:pPr>
    </w:p>
    <w:p w:rsidR="007C2E15" w:rsidRPr="00E9550C" w:rsidRDefault="007C2E15" w:rsidP="007C2E15">
      <w:pPr>
        <w:jc w:val="both"/>
        <w:rPr>
          <w:b/>
        </w:rPr>
      </w:pPr>
      <w:r w:rsidRPr="00E9550C">
        <w:rPr>
          <w:b/>
          <w:i/>
          <w:iCs/>
        </w:rPr>
        <w:t xml:space="preserve">Agg. </w:t>
      </w:r>
      <w:r w:rsidRPr="00E9550C">
        <w:rPr>
          <w:b/>
        </w:rPr>
        <w:t>02</w:t>
      </w:r>
      <w:r w:rsidRPr="00E9550C">
        <w:rPr>
          <w:b/>
        </w:rPr>
        <w:tab/>
        <w:t>Finanziamento dello Stato</w:t>
      </w:r>
    </w:p>
    <w:p w:rsidR="007C2E15" w:rsidRPr="00E9550C" w:rsidRDefault="007C2E15" w:rsidP="007C2E15">
      <w:pPr>
        <w:jc w:val="both"/>
        <w:rPr>
          <w:b/>
          <w:i/>
          <w:iCs/>
          <w:u w:val="single"/>
        </w:rPr>
      </w:pPr>
      <w:r w:rsidRPr="00E9550C">
        <w:rPr>
          <w:b/>
          <w:u w:val="single"/>
        </w:rPr>
        <w:t>Voce 04</w:t>
      </w:r>
      <w:r w:rsidRPr="00E9550C">
        <w:rPr>
          <w:b/>
          <w:u w:val="single"/>
        </w:rPr>
        <w:tab/>
        <w:t>Altri f</w:t>
      </w:r>
      <w:r w:rsidRPr="00E9550C">
        <w:rPr>
          <w:b/>
          <w:i/>
          <w:iCs/>
          <w:u w:val="single"/>
        </w:rPr>
        <w:t>inanziamenti vincolati</w:t>
      </w:r>
      <w:r w:rsidRPr="00E9550C">
        <w:rPr>
          <w:b/>
          <w:i/>
          <w:iCs/>
          <w:u w:val="single"/>
        </w:rPr>
        <w:tab/>
      </w:r>
      <w:r>
        <w:rPr>
          <w:b/>
          <w:i/>
          <w:iCs/>
          <w:u w:val="single"/>
        </w:rPr>
        <w:t xml:space="preserve">                                                   </w:t>
      </w:r>
      <w:r w:rsidRPr="00E9550C">
        <w:rPr>
          <w:b/>
          <w:i/>
          <w:iCs/>
          <w:color w:val="0066FF"/>
          <w:u w:val="single"/>
        </w:rPr>
        <w:t xml:space="preserve"> € zero:</w:t>
      </w:r>
    </w:p>
    <w:p w:rsidR="007C2E15" w:rsidRPr="00E9550C" w:rsidRDefault="007C2E15" w:rsidP="007C2E15">
      <w:pPr>
        <w:jc w:val="both"/>
        <w:rPr>
          <w:b/>
          <w:i/>
          <w:iCs/>
          <w:u w:val="single"/>
        </w:rPr>
      </w:pPr>
    </w:p>
    <w:p w:rsidR="007C2E15" w:rsidRPr="00E9550C" w:rsidRDefault="007C2E15" w:rsidP="007C2E15">
      <w:pPr>
        <w:jc w:val="both"/>
      </w:pPr>
      <w:smartTag w:uri="urn:schemas-microsoft-com:office:smarttags" w:element="PersonName">
        <w:smartTagPr>
          <w:attr w:name="ProductID" w:val="La Direzione Generale"/>
        </w:smartTagPr>
        <w:smartTag w:uri="urn:schemas-microsoft-com:office:smarttags" w:element="PersonName">
          <w:smartTagPr>
            <w:attr w:name="ProductID" w:val="La Direzione"/>
          </w:smartTagPr>
          <w:r w:rsidRPr="00E9550C">
            <w:t>La Direzione</w:t>
          </w:r>
        </w:smartTag>
        <w:r w:rsidRPr="00E9550C">
          <w:t xml:space="preserve"> Generale</w:t>
        </w:r>
      </w:smartTag>
      <w:r w:rsidRPr="00E9550C">
        <w:t xml:space="preserve"> MIUR potrà disporre eventuali integrazioni alla risorsa finanziaria di cui sopra. </w:t>
      </w:r>
    </w:p>
    <w:p w:rsidR="007C2E15" w:rsidRPr="00E9550C" w:rsidRDefault="007C2E15" w:rsidP="007C2E15">
      <w:pPr>
        <w:jc w:val="both"/>
        <w:rPr>
          <w:b/>
          <w:i/>
          <w:iCs/>
          <w:u w:val="single"/>
        </w:rPr>
      </w:pPr>
      <w:r w:rsidRPr="00E9550C">
        <w:t xml:space="preserve">In particolare, potranno essere disposte integrazioni </w:t>
      </w:r>
      <w:r w:rsidRPr="00E9550C">
        <w:rPr>
          <w:b/>
          <w:u w:val="single"/>
        </w:rPr>
        <w:t>da accertare</w:t>
      </w:r>
      <w:r w:rsidRPr="00E9550C">
        <w:t xml:space="preserve"> o </w:t>
      </w:r>
      <w:r w:rsidRPr="00E9550C">
        <w:rPr>
          <w:b/>
          <w:u w:val="single"/>
        </w:rPr>
        <w:t>da non accertar</w:t>
      </w:r>
      <w:r w:rsidRPr="00E9550C">
        <w:rPr>
          <w:u w:val="single"/>
        </w:rPr>
        <w:t>e</w:t>
      </w:r>
      <w:r w:rsidRPr="00E9550C">
        <w:t xml:space="preserve"> nel bilancio secondo le istruzioni che verranno di volta in volta impartite:</w:t>
      </w:r>
    </w:p>
    <w:p w:rsidR="007C2E15" w:rsidRPr="00E9550C" w:rsidRDefault="007C2E15" w:rsidP="007C2E15">
      <w:pPr>
        <w:jc w:val="both"/>
        <w:rPr>
          <w:b/>
          <w:i/>
          <w:iCs/>
          <w:u w:val="single"/>
        </w:rPr>
      </w:pPr>
      <w:r w:rsidRPr="00E9550C">
        <w:rPr>
          <w:b/>
          <w:i/>
          <w:iCs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7C2E15" w:rsidRPr="00E9550C" w:rsidTr="00F90361">
        <w:tc>
          <w:tcPr>
            <w:tcW w:w="10112" w:type="dxa"/>
            <w:shd w:val="clear" w:color="auto" w:fill="auto"/>
          </w:tcPr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per le spese di funzionamento periodo settembre – dicembre 201</w:t>
            </w:r>
            <w:r w:rsidR="005E52E2">
              <w:t>8</w:t>
            </w:r>
            <w:r w:rsidRPr="00E9550C">
              <w:t>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(</w:t>
            </w:r>
            <w:r w:rsidRPr="0072733B">
              <w:t>solo per le scuole con organico accantonato di collaboratori scolastici)</w:t>
            </w:r>
            <w:r w:rsidRPr="00E9550C">
              <w:t xml:space="preserve"> per la remunerazione dei servizi da acquistare a copertura di quelli non assicurabili mediante il solo personale interno a causa del parziale accantonamento dell'organico di diritto dei collaboratori scolastici, per il periodo settembre-dicembre 201</w:t>
            </w:r>
            <w:r w:rsidR="005E52E2">
              <w:t>8</w:t>
            </w:r>
            <w:r w:rsidRPr="00E9550C">
              <w:t>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(</w:t>
            </w:r>
            <w:r w:rsidRPr="0072733B">
              <w:t>solo per le scuole con posti accantonati nell’organico di diritto degli assistenti amministrativi/tecnici</w:t>
            </w:r>
            <w:r w:rsidRPr="00E9550C">
              <w:t>) per la remunerazione dei soggetti con contratto di collaborazione coordinata e continuativa, per il periodo settembre-dicembre 201</w:t>
            </w:r>
            <w:r w:rsidR="005E52E2">
              <w:t>7</w:t>
            </w:r>
            <w:r w:rsidRPr="00E9550C">
              <w:t>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per l’arricchimento e l’ampliamento dell’offerta formativa ai sensi dell’articolo 1 della legge n. 440/1997 sulla base del decreto ministeriale di cui all’articolo 1, comma 601, della legge 296/2006 per l’e.f. 201</w:t>
            </w:r>
            <w:r w:rsidR="008475E2">
              <w:t>7</w:t>
            </w:r>
            <w:r w:rsidRPr="00E9550C">
              <w:t>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per l’alternanza scuola-lavoro ………………….. (solo per istituti secondari secondo grado);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per le misure incentivanti per i progetti relativi le aree a rischio (cfr. art. 6 CCNL 29/11/2007);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per le attività complementari di educazione fisica;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per il Fondo delle Istituzioni Scolastiche a.s. 201</w:t>
            </w:r>
            <w:r w:rsidR="005E52E2">
              <w:t>7</w:t>
            </w:r>
            <w:r w:rsidRPr="00E9550C">
              <w:t>/201</w:t>
            </w:r>
            <w:r w:rsidR="005E52E2">
              <w:t>8</w:t>
            </w:r>
            <w:r w:rsidRPr="00E9550C">
              <w:t>;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>per i corsi di recupero, in aggiunta al FIS, ……... (solo per istituti secondari secondo grado)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7C2E15">
            <w:pPr>
              <w:numPr>
                <w:ilvl w:val="0"/>
                <w:numId w:val="6"/>
              </w:numPr>
              <w:jc w:val="both"/>
            </w:pPr>
            <w:r w:rsidRPr="00E9550C">
              <w:t xml:space="preserve">per gli </w:t>
            </w:r>
            <w:r w:rsidRPr="00E9550C">
              <w:rPr>
                <w:b/>
                <w:u w:val="single"/>
              </w:rPr>
              <w:t>istituti contrattuali relativamente al periodo da settembre a dicembre 201</w:t>
            </w:r>
            <w:r w:rsidR="005E52E2">
              <w:rPr>
                <w:b/>
                <w:u w:val="single"/>
              </w:rPr>
              <w:t>8</w:t>
            </w:r>
            <w:r w:rsidRPr="00E9550C">
              <w:t xml:space="preserve"> (quota 4/12</w:t>
            </w:r>
            <w:r w:rsidRPr="00E9550C">
              <w:rPr>
                <w:vertAlign w:val="superscript"/>
              </w:rPr>
              <w:t>mi</w:t>
            </w:r>
            <w:r w:rsidRPr="00E9550C">
              <w:t xml:space="preserve"> anno scolastico 201</w:t>
            </w:r>
            <w:r w:rsidR="008475E2">
              <w:t>6</w:t>
            </w:r>
            <w:r w:rsidRPr="00E9550C">
              <w:t>/201</w:t>
            </w:r>
            <w:r w:rsidR="008475E2">
              <w:t>7</w:t>
            </w:r>
            <w:r w:rsidRPr="00E9550C">
              <w:t>).</w:t>
            </w:r>
          </w:p>
          <w:p w:rsidR="007C2E15" w:rsidRPr="00E9550C" w:rsidRDefault="007C2E15" w:rsidP="00F90361">
            <w:pPr>
              <w:jc w:val="both"/>
            </w:pPr>
          </w:p>
          <w:p w:rsidR="007C2E15" w:rsidRPr="00E9550C" w:rsidRDefault="007C2E15" w:rsidP="00F90361">
            <w:pPr>
              <w:jc w:val="both"/>
            </w:pPr>
            <w:r w:rsidRPr="00E9550C">
              <w:t>Ulteriori risorse finanziarie potranno essere assegnate, per altre esigenze, anche a cura di Direzioni Generali diverse dalla Direzione Generale per la politica finanziaria e per il bilancio – ufficio settimo.</w:t>
            </w:r>
          </w:p>
        </w:tc>
      </w:tr>
    </w:tbl>
    <w:p w:rsidR="007C2E15" w:rsidRDefault="007C2E15" w:rsidP="007C2E15">
      <w:pPr>
        <w:jc w:val="center"/>
        <w:rPr>
          <w:b/>
          <w:i/>
          <w:iCs/>
        </w:rPr>
      </w:pPr>
    </w:p>
    <w:p w:rsidR="007C2E15" w:rsidRDefault="007C2E15" w:rsidP="007C2E15">
      <w:pPr>
        <w:jc w:val="both"/>
        <w:rPr>
          <w:b/>
          <w:i/>
          <w:iCs/>
        </w:rPr>
      </w:pPr>
    </w:p>
    <w:p w:rsidR="007C2E15" w:rsidRPr="00E9550C" w:rsidRDefault="007C2E15" w:rsidP="007C2E15">
      <w:pPr>
        <w:jc w:val="both"/>
        <w:rPr>
          <w:i/>
          <w:iCs/>
        </w:rPr>
      </w:pPr>
      <w:r w:rsidRPr="00E9550C">
        <w:rPr>
          <w:i/>
          <w:iCs/>
        </w:rPr>
        <w:t>********************************************************************************</w:t>
      </w:r>
    </w:p>
    <w:p w:rsidR="007C2E15" w:rsidRDefault="007C2E15" w:rsidP="007C2E15">
      <w:pPr>
        <w:jc w:val="both"/>
        <w:rPr>
          <w:b/>
          <w:i/>
          <w:iCs/>
        </w:rPr>
      </w:pPr>
    </w:p>
    <w:p w:rsidR="007C2E15" w:rsidRPr="0072733B" w:rsidRDefault="007C2E15" w:rsidP="007C2E15">
      <w:pPr>
        <w:jc w:val="both"/>
        <w:rPr>
          <w:rStyle w:val="Enfasigrassetto"/>
          <w:bCs w:val="0"/>
        </w:rPr>
      </w:pPr>
      <w:r w:rsidRPr="00036AE4">
        <w:rPr>
          <w:b/>
          <w:i/>
          <w:iCs/>
        </w:rPr>
        <w:t xml:space="preserve">Agg. </w:t>
      </w:r>
      <w:r w:rsidRPr="00036AE4">
        <w:rPr>
          <w:b/>
        </w:rPr>
        <w:t>0</w:t>
      </w:r>
      <w:r>
        <w:rPr>
          <w:b/>
        </w:rPr>
        <w:t xml:space="preserve">3  </w:t>
      </w:r>
      <w:r w:rsidRPr="00036AE4">
        <w:rPr>
          <w:b/>
        </w:rPr>
        <w:tab/>
        <w:t>Finanziament</w:t>
      </w:r>
      <w:r>
        <w:rPr>
          <w:b/>
        </w:rPr>
        <w:t xml:space="preserve">i della Regione                                                             </w:t>
      </w:r>
      <w:r w:rsidRPr="0072733B">
        <w:rPr>
          <w:b/>
          <w:i/>
          <w:iCs/>
          <w:color w:val="3366FF"/>
          <w:u w:val="single"/>
        </w:rPr>
        <w:t>€  zero</w:t>
      </w:r>
      <w:r w:rsidRPr="00036AE4">
        <w:rPr>
          <w:b/>
          <w:i/>
          <w:iCs/>
          <w:color w:val="0066FF"/>
          <w:u w:val="single"/>
        </w:rPr>
        <w:t xml:space="preserve">         </w:t>
      </w:r>
    </w:p>
    <w:p w:rsidR="007C2E15" w:rsidRDefault="007C2E15" w:rsidP="007C2E15">
      <w:pPr>
        <w:rPr>
          <w:b/>
        </w:rPr>
      </w:pPr>
    </w:p>
    <w:p w:rsidR="007C2E15" w:rsidRPr="00036AE4" w:rsidRDefault="007C2E15" w:rsidP="007C2E15">
      <w:pPr>
        <w:jc w:val="both"/>
        <w:rPr>
          <w:i/>
          <w:iCs/>
        </w:rPr>
      </w:pPr>
      <w:r w:rsidRPr="00036AE4">
        <w:rPr>
          <w:i/>
          <w:iCs/>
        </w:rPr>
        <w:lastRenderedPageBreak/>
        <w:t>********************************************************************************</w:t>
      </w:r>
    </w:p>
    <w:p w:rsidR="007C2E15" w:rsidRDefault="007C2E15" w:rsidP="007C2E15">
      <w:pPr>
        <w:jc w:val="both"/>
        <w:rPr>
          <w:b/>
          <w:i/>
          <w:iCs/>
        </w:rPr>
      </w:pPr>
    </w:p>
    <w:p w:rsidR="007C2E15" w:rsidRPr="00036AE4" w:rsidRDefault="007C2E15" w:rsidP="007C2E15">
      <w:pPr>
        <w:jc w:val="both"/>
        <w:rPr>
          <w:b/>
          <w:i/>
          <w:iCs/>
        </w:rPr>
      </w:pPr>
    </w:p>
    <w:p w:rsidR="007C2E15" w:rsidRPr="005E52E2" w:rsidRDefault="007C2E15" w:rsidP="007C2E15">
      <w:pPr>
        <w:rPr>
          <w:b/>
          <w:i/>
          <w:color w:val="0070C0"/>
          <w:u w:val="single"/>
        </w:rPr>
      </w:pPr>
      <w:r>
        <w:rPr>
          <w:b/>
          <w:i/>
          <w:iCs/>
        </w:rPr>
        <w:t>A</w:t>
      </w:r>
      <w:r w:rsidRPr="00036AE4">
        <w:rPr>
          <w:b/>
          <w:i/>
          <w:iCs/>
        </w:rPr>
        <w:t xml:space="preserve">gg. </w:t>
      </w:r>
      <w:r w:rsidRPr="00036AE4">
        <w:rPr>
          <w:b/>
        </w:rPr>
        <w:t>04</w:t>
      </w:r>
      <w:r w:rsidRPr="00036AE4">
        <w:rPr>
          <w:b/>
        </w:rPr>
        <w:tab/>
      </w:r>
      <w:r>
        <w:rPr>
          <w:b/>
        </w:rPr>
        <w:t xml:space="preserve">  </w:t>
      </w:r>
      <w:r w:rsidRPr="00036AE4">
        <w:rPr>
          <w:b/>
        </w:rPr>
        <w:t>Finanziamenti da Enti Locali o da altre istituzioni pubbliche</w:t>
      </w:r>
      <w:r>
        <w:rPr>
          <w:b/>
        </w:rPr>
        <w:t xml:space="preserve">     </w:t>
      </w:r>
      <w:r w:rsidRPr="005E52E2">
        <w:rPr>
          <w:b/>
          <w:color w:val="0070C0"/>
          <w:u w:val="single"/>
        </w:rPr>
        <w:t xml:space="preserve">€   </w:t>
      </w:r>
      <w:r w:rsidR="005E52E2" w:rsidRPr="005E52E2">
        <w:rPr>
          <w:b/>
          <w:color w:val="0070C0"/>
          <w:u w:val="single"/>
        </w:rPr>
        <w:t>50.028,00</w:t>
      </w:r>
    </w:p>
    <w:p w:rsidR="007C2E15" w:rsidRDefault="007C2E15" w:rsidP="007C2E15">
      <w:pPr>
        <w:ind w:left="360"/>
        <w:rPr>
          <w:iCs/>
        </w:rPr>
      </w:pPr>
    </w:p>
    <w:p w:rsidR="007C2E15" w:rsidRPr="00036AE4" w:rsidRDefault="007C2E15" w:rsidP="007C2E15">
      <w:pPr>
        <w:ind w:left="360"/>
      </w:pPr>
    </w:p>
    <w:p w:rsidR="007C2E15" w:rsidRPr="00E9550C" w:rsidRDefault="007C2E15" w:rsidP="007C2E15">
      <w:pPr>
        <w:ind w:left="360"/>
        <w:rPr>
          <w:iCs/>
        </w:rPr>
      </w:pPr>
    </w:p>
    <w:p w:rsidR="007C2E15" w:rsidRPr="00036AE4" w:rsidRDefault="007C2E15" w:rsidP="007C2E15">
      <w:pPr>
        <w:jc w:val="both"/>
        <w:rPr>
          <w:i/>
          <w:iCs/>
        </w:rPr>
      </w:pPr>
      <w:r w:rsidRPr="00036AE4">
        <w:rPr>
          <w:i/>
          <w:iCs/>
        </w:rPr>
        <w:t>********************************************************************************</w:t>
      </w:r>
    </w:p>
    <w:p w:rsidR="007C2E15" w:rsidRPr="00036AE4" w:rsidRDefault="007C2E15" w:rsidP="007C2E15">
      <w:pPr>
        <w:jc w:val="both"/>
        <w:rPr>
          <w:b/>
          <w:i/>
          <w:color w:val="0070C0"/>
          <w:u w:val="single"/>
        </w:rPr>
      </w:pPr>
      <w:r w:rsidRPr="00036AE4">
        <w:rPr>
          <w:b/>
          <w:i/>
          <w:iCs/>
        </w:rPr>
        <w:t xml:space="preserve">Agg. </w:t>
      </w:r>
      <w:r w:rsidRPr="00036AE4">
        <w:rPr>
          <w:b/>
        </w:rPr>
        <w:t>05</w:t>
      </w:r>
      <w:r>
        <w:rPr>
          <w:b/>
        </w:rPr>
        <w:t xml:space="preserve"> </w:t>
      </w:r>
      <w:r w:rsidRPr="00036AE4">
        <w:rPr>
          <w:b/>
        </w:rPr>
        <w:tab/>
        <w:t xml:space="preserve">Contributi da </w:t>
      </w:r>
      <w:r w:rsidRPr="005E52E2">
        <w:rPr>
          <w:b/>
        </w:rPr>
        <w:t xml:space="preserve">privati </w:t>
      </w:r>
      <w:r w:rsidRPr="005E52E2">
        <w:rPr>
          <w:b/>
          <w:u w:val="single"/>
        </w:rPr>
        <w:t xml:space="preserve">                                                            </w:t>
      </w:r>
      <w:r w:rsidR="005E52E2">
        <w:rPr>
          <w:b/>
          <w:u w:val="single"/>
        </w:rPr>
        <w:t xml:space="preserve">         </w:t>
      </w:r>
      <w:r w:rsidRPr="005E52E2">
        <w:rPr>
          <w:b/>
          <w:u w:val="single"/>
        </w:rPr>
        <w:t xml:space="preserve">      </w:t>
      </w:r>
      <w:r w:rsidRPr="005E52E2">
        <w:rPr>
          <w:b/>
          <w:color w:val="0070C0"/>
          <w:u w:val="single"/>
        </w:rPr>
        <w:t>€ 20.000,00</w:t>
      </w:r>
    </w:p>
    <w:p w:rsidR="007C2E15" w:rsidRDefault="007C2E15" w:rsidP="007C2E15">
      <w:pPr>
        <w:jc w:val="both"/>
        <w:rPr>
          <w:b/>
          <w:u w:val="single"/>
        </w:rPr>
      </w:pPr>
    </w:p>
    <w:p w:rsidR="007C2E15" w:rsidRPr="00036AE4" w:rsidRDefault="007C2E15" w:rsidP="007C2E15">
      <w:pPr>
        <w:jc w:val="both"/>
        <w:rPr>
          <w:b/>
          <w:u w:val="single"/>
        </w:rPr>
      </w:pPr>
      <w:r w:rsidRPr="00036AE4">
        <w:rPr>
          <w:b/>
          <w:u w:val="single"/>
        </w:rPr>
        <w:t xml:space="preserve">  </w:t>
      </w:r>
    </w:p>
    <w:p w:rsidR="007C2E15" w:rsidRPr="00036AE4" w:rsidRDefault="007C2E15" w:rsidP="007C2E15">
      <w:pPr>
        <w:jc w:val="both"/>
        <w:rPr>
          <w:b/>
          <w:u w:val="single"/>
        </w:rPr>
      </w:pPr>
    </w:p>
    <w:p w:rsidR="007C2E15" w:rsidRPr="00036AE4" w:rsidRDefault="007C2E15" w:rsidP="007C2E15">
      <w:pPr>
        <w:jc w:val="both"/>
        <w:rPr>
          <w:b/>
          <w:i/>
          <w:iCs/>
          <w:u w:val="single"/>
        </w:rPr>
      </w:pPr>
      <w:r w:rsidRPr="00036AE4">
        <w:rPr>
          <w:b/>
          <w:u w:val="single"/>
        </w:rPr>
        <w:t>Voce 02</w:t>
      </w:r>
      <w:r w:rsidRPr="00036AE4">
        <w:rPr>
          <w:b/>
          <w:u w:val="single"/>
        </w:rPr>
        <w:tab/>
        <w:t xml:space="preserve">Famiglie </w:t>
      </w:r>
      <w:r w:rsidRPr="005E52E2">
        <w:rPr>
          <w:b/>
          <w:u w:val="single"/>
        </w:rPr>
        <w:t xml:space="preserve">vincolati                         </w:t>
      </w:r>
      <w:r w:rsidR="005E52E2">
        <w:rPr>
          <w:b/>
          <w:u w:val="single"/>
        </w:rPr>
        <w:t xml:space="preserve">      </w:t>
      </w:r>
      <w:r w:rsidRPr="005E52E2">
        <w:rPr>
          <w:b/>
          <w:u w:val="single"/>
        </w:rPr>
        <w:t xml:space="preserve">    </w:t>
      </w:r>
      <w:r w:rsidRPr="005E52E2">
        <w:rPr>
          <w:b/>
          <w:color w:val="0070C0"/>
          <w:u w:val="single"/>
        </w:rPr>
        <w:t>€ 20.000,00</w:t>
      </w:r>
      <w:r w:rsidRPr="00200BC2">
        <w:rPr>
          <w:b/>
          <w:i/>
          <w:iCs/>
          <w:color w:val="0070C0"/>
          <w:u w:val="single"/>
        </w:rPr>
        <w:t>:</w:t>
      </w:r>
    </w:p>
    <w:p w:rsidR="007C2E15" w:rsidRPr="00036AE4" w:rsidRDefault="007C2E15" w:rsidP="007C2E15">
      <w:pPr>
        <w:jc w:val="both"/>
        <w:rPr>
          <w:iCs/>
        </w:rPr>
      </w:pPr>
      <w:r w:rsidRPr="00036AE4">
        <w:rPr>
          <w:iCs/>
        </w:rPr>
        <w:t>Nel corso dell'esercizio 201</w:t>
      </w:r>
      <w:r w:rsidR="005E52E2">
        <w:rPr>
          <w:iCs/>
        </w:rPr>
        <w:t>8</w:t>
      </w:r>
      <w:r w:rsidRPr="00036AE4">
        <w:rPr>
          <w:iCs/>
        </w:rPr>
        <w:t>, verranno introitate le quote per i Viaggi di Istruzione</w:t>
      </w:r>
      <w:r>
        <w:rPr>
          <w:iCs/>
        </w:rPr>
        <w:t>,</w:t>
      </w:r>
      <w:r w:rsidRPr="00036AE4">
        <w:rPr>
          <w:iCs/>
        </w:rPr>
        <w:t xml:space="preserve"> quote per spettacoli teatrali </w:t>
      </w:r>
      <w:r>
        <w:rPr>
          <w:iCs/>
        </w:rPr>
        <w:t>e visite guidate presso centri individuati dalle funzioni strumentali di concerto con il D.S. e gli Organi Collegiali nonché somme per assicurazione RC e acquisto diario scolastico</w:t>
      </w:r>
      <w:r w:rsidRPr="00036AE4">
        <w:rPr>
          <w:iCs/>
        </w:rPr>
        <w:t>.  Si procederà con opportune variazioni di bilancio a seguito quantificazione degli importi in entrata.</w:t>
      </w:r>
    </w:p>
    <w:p w:rsidR="007C2E15" w:rsidRDefault="007C2E15" w:rsidP="007C2E15">
      <w:pPr>
        <w:jc w:val="both"/>
        <w:rPr>
          <w:i/>
          <w:iCs/>
        </w:rPr>
      </w:pPr>
    </w:p>
    <w:p w:rsidR="007C2E15" w:rsidRDefault="007C2E15" w:rsidP="007C2E15">
      <w:pPr>
        <w:jc w:val="both"/>
        <w:rPr>
          <w:i/>
          <w:iCs/>
        </w:rPr>
      </w:pPr>
    </w:p>
    <w:p w:rsidR="007C2E15" w:rsidRPr="00036AE4" w:rsidRDefault="007C2E15" w:rsidP="007C2E15">
      <w:pPr>
        <w:jc w:val="both"/>
        <w:rPr>
          <w:i/>
          <w:iCs/>
        </w:rPr>
      </w:pPr>
    </w:p>
    <w:p w:rsidR="007C2E15" w:rsidRPr="005E52E2" w:rsidRDefault="007C2E15" w:rsidP="007C2E15">
      <w:pPr>
        <w:jc w:val="both"/>
        <w:rPr>
          <w:b/>
          <w:color w:val="0070C0"/>
          <w:u w:val="single"/>
        </w:rPr>
      </w:pPr>
      <w:r w:rsidRPr="00036AE4">
        <w:rPr>
          <w:b/>
          <w:u w:val="single"/>
        </w:rPr>
        <w:t>Voce 0</w:t>
      </w:r>
      <w:r>
        <w:rPr>
          <w:b/>
          <w:u w:val="single"/>
        </w:rPr>
        <w:t>4</w:t>
      </w:r>
      <w:r w:rsidRPr="00036AE4">
        <w:rPr>
          <w:b/>
          <w:u w:val="single"/>
        </w:rPr>
        <w:tab/>
        <w:t xml:space="preserve">Altri  vincolati                             </w:t>
      </w:r>
      <w:r>
        <w:rPr>
          <w:b/>
          <w:u w:val="single"/>
        </w:rPr>
        <w:t xml:space="preserve">       </w:t>
      </w:r>
      <w:r w:rsidR="005E52E2">
        <w:rPr>
          <w:b/>
          <w:u w:val="single"/>
        </w:rPr>
        <w:t xml:space="preserve">  </w:t>
      </w:r>
      <w:r>
        <w:rPr>
          <w:b/>
          <w:u w:val="single"/>
        </w:rPr>
        <w:t xml:space="preserve">    </w:t>
      </w:r>
      <w:r w:rsidR="005E52E2" w:rsidRPr="005E52E2">
        <w:rPr>
          <w:b/>
          <w:color w:val="0070C0"/>
          <w:u w:val="single"/>
        </w:rPr>
        <w:t>€</w:t>
      </w:r>
      <w:r>
        <w:rPr>
          <w:b/>
          <w:u w:val="single"/>
        </w:rPr>
        <w:t xml:space="preserve"> </w:t>
      </w:r>
      <w:r w:rsidR="005E52E2">
        <w:rPr>
          <w:b/>
          <w:u w:val="single"/>
        </w:rPr>
        <w:t xml:space="preserve">  </w:t>
      </w:r>
      <w:r w:rsidR="005E52E2" w:rsidRPr="005E52E2">
        <w:rPr>
          <w:b/>
          <w:color w:val="0070C0"/>
          <w:u w:val="single"/>
        </w:rPr>
        <w:t>3.700,00</w:t>
      </w:r>
    </w:p>
    <w:p w:rsidR="007C2E15" w:rsidRPr="005E52E2" w:rsidRDefault="005E52E2" w:rsidP="007C2E15">
      <w:pPr>
        <w:jc w:val="both"/>
      </w:pPr>
      <w:r w:rsidRPr="005E52E2">
        <w:t>Somme derivanti per</w:t>
      </w:r>
      <w:r>
        <w:t xml:space="preserve">: </w:t>
      </w:r>
      <w:r w:rsidRPr="005E52E2">
        <w:t xml:space="preserve"> € 2.600,00 da Ditta Distributori bevande e snack</w:t>
      </w:r>
    </w:p>
    <w:p w:rsidR="005E52E2" w:rsidRDefault="005E52E2" w:rsidP="007C2E15">
      <w:pPr>
        <w:jc w:val="both"/>
        <w:rPr>
          <w:iCs/>
        </w:rPr>
      </w:pPr>
      <w:r>
        <w:rPr>
          <w:iCs/>
        </w:rPr>
        <w:t xml:space="preserve">                                      €   600,00    da ASD per TEKWONDOO</w:t>
      </w:r>
    </w:p>
    <w:p w:rsidR="007C2E15" w:rsidRPr="005E52E2" w:rsidRDefault="005E52E2" w:rsidP="007C2E15">
      <w:pPr>
        <w:jc w:val="both"/>
        <w:rPr>
          <w:iCs/>
        </w:rPr>
      </w:pPr>
      <w:r>
        <w:rPr>
          <w:iCs/>
        </w:rPr>
        <w:t xml:space="preserve">                                      €   500,00    da ASD Musica e Magia    </w:t>
      </w:r>
    </w:p>
    <w:p w:rsidR="007C2E15" w:rsidRDefault="007C2E15" w:rsidP="007C2E15">
      <w:pPr>
        <w:jc w:val="both"/>
        <w:rPr>
          <w:i/>
          <w:iCs/>
        </w:rPr>
      </w:pPr>
    </w:p>
    <w:p w:rsidR="007C2E15" w:rsidRPr="00036AE4" w:rsidRDefault="007C2E15" w:rsidP="007C2E15">
      <w:pPr>
        <w:jc w:val="both"/>
        <w:rPr>
          <w:i/>
          <w:iCs/>
        </w:rPr>
      </w:pPr>
    </w:p>
    <w:p w:rsidR="007C2E15" w:rsidRPr="00036AE4" w:rsidRDefault="007C2E15" w:rsidP="007C2E15">
      <w:pPr>
        <w:jc w:val="both"/>
        <w:rPr>
          <w:b/>
          <w:i/>
          <w:iCs/>
        </w:rPr>
      </w:pPr>
    </w:p>
    <w:p w:rsidR="007C2E15" w:rsidRPr="005E52E2" w:rsidRDefault="007C2E15" w:rsidP="007C2E15">
      <w:pPr>
        <w:jc w:val="both"/>
        <w:rPr>
          <w:b/>
        </w:rPr>
      </w:pPr>
      <w:r w:rsidRPr="00036AE4">
        <w:rPr>
          <w:b/>
          <w:i/>
          <w:iCs/>
        </w:rPr>
        <w:t xml:space="preserve">Agg. </w:t>
      </w:r>
      <w:r w:rsidRPr="00036AE4">
        <w:rPr>
          <w:b/>
        </w:rPr>
        <w:t>07</w:t>
      </w:r>
      <w:r w:rsidRPr="00036AE4">
        <w:rPr>
          <w:b/>
        </w:rPr>
        <w:tab/>
      </w:r>
      <w:r>
        <w:rPr>
          <w:b/>
        </w:rPr>
        <w:t xml:space="preserve">   </w:t>
      </w:r>
      <w:r w:rsidRPr="00036AE4">
        <w:rPr>
          <w:b/>
        </w:rPr>
        <w:t>Altre entrate</w:t>
      </w:r>
      <w:r>
        <w:rPr>
          <w:b/>
        </w:rPr>
        <w:t xml:space="preserve">                                                                                         </w:t>
      </w:r>
      <w:r w:rsidRPr="005E52E2">
        <w:rPr>
          <w:b/>
          <w:color w:val="0070C0"/>
          <w:u w:val="single"/>
        </w:rPr>
        <w:t>€    0,00</w:t>
      </w:r>
    </w:p>
    <w:p w:rsidR="007C2E15" w:rsidRPr="005E52E2" w:rsidRDefault="007C2E15" w:rsidP="007C2E15">
      <w:pPr>
        <w:jc w:val="both"/>
        <w:rPr>
          <w:b/>
          <w:iCs/>
          <w:color w:val="0070C0"/>
          <w:u w:val="single"/>
        </w:rPr>
      </w:pPr>
      <w:r w:rsidRPr="005E52E2">
        <w:rPr>
          <w:b/>
          <w:u w:val="single"/>
        </w:rPr>
        <w:t>Voce 01</w:t>
      </w:r>
      <w:r w:rsidRPr="005E52E2">
        <w:rPr>
          <w:b/>
          <w:u w:val="single"/>
        </w:rPr>
        <w:tab/>
        <w:t xml:space="preserve">Interessi                                                </w:t>
      </w:r>
      <w:r w:rsidRPr="005E52E2">
        <w:rPr>
          <w:b/>
          <w:color w:val="0070C0"/>
          <w:u w:val="single"/>
        </w:rPr>
        <w:t>€    0,00</w:t>
      </w:r>
    </w:p>
    <w:p w:rsidR="007C2E15" w:rsidRDefault="007C2E15" w:rsidP="007C2E15">
      <w:pPr>
        <w:jc w:val="both"/>
      </w:pPr>
    </w:p>
    <w:p w:rsidR="007C2E15" w:rsidRPr="00036AE4" w:rsidRDefault="007C2E15" w:rsidP="007C2E15">
      <w:pPr>
        <w:jc w:val="both"/>
      </w:pPr>
      <w:r>
        <w:t xml:space="preserve">Non si effettua alcuna previsione per eventuali interessi attivi che, eventualmente, saranno oggetto di opportuna variazione. </w:t>
      </w:r>
    </w:p>
    <w:p w:rsidR="007C2E15" w:rsidRDefault="007C2E15" w:rsidP="007C2E15">
      <w:pPr>
        <w:jc w:val="both"/>
        <w:rPr>
          <w:i/>
          <w:iCs/>
        </w:rPr>
      </w:pPr>
    </w:p>
    <w:p w:rsidR="007C2E15" w:rsidRDefault="007C2E15" w:rsidP="007C2E15">
      <w:pPr>
        <w:jc w:val="both"/>
        <w:rPr>
          <w:i/>
          <w:iCs/>
        </w:rPr>
      </w:pPr>
    </w:p>
    <w:p w:rsidR="007C2E15" w:rsidRPr="00036AE4" w:rsidRDefault="007C2E15" w:rsidP="007C2E15">
      <w:pPr>
        <w:jc w:val="both"/>
        <w:rPr>
          <w:i/>
          <w:iCs/>
        </w:rPr>
      </w:pPr>
    </w:p>
    <w:p w:rsidR="007C2E15" w:rsidRPr="00036AE4" w:rsidRDefault="007C2E15" w:rsidP="007C2E15">
      <w:pPr>
        <w:jc w:val="both"/>
        <w:rPr>
          <w:i/>
          <w:iCs/>
        </w:rPr>
      </w:pPr>
      <w:r w:rsidRPr="00036AE4">
        <w:rPr>
          <w:i/>
          <w:iCs/>
        </w:rPr>
        <w:t>********************************************************************************</w:t>
      </w:r>
    </w:p>
    <w:p w:rsidR="007C2E15" w:rsidRDefault="007C2E15" w:rsidP="007C2E15">
      <w:pPr>
        <w:jc w:val="both"/>
      </w:pPr>
    </w:p>
    <w:p w:rsidR="007C2E15" w:rsidRDefault="007C2E15" w:rsidP="007C2E15">
      <w:pPr>
        <w:jc w:val="both"/>
      </w:pPr>
    </w:p>
    <w:p w:rsidR="007C2E15" w:rsidRDefault="007C2E15" w:rsidP="007C2E15">
      <w:pPr>
        <w:jc w:val="both"/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7C2E15" w:rsidRDefault="007C2E15" w:rsidP="007C2E15">
      <w:pPr>
        <w:jc w:val="center"/>
        <w:rPr>
          <w:b/>
        </w:rPr>
      </w:pPr>
    </w:p>
    <w:p w:rsidR="00A72257" w:rsidRDefault="00A72257" w:rsidP="007C2E15">
      <w:pPr>
        <w:jc w:val="center"/>
        <w:rPr>
          <w:b/>
        </w:rPr>
      </w:pPr>
    </w:p>
    <w:p w:rsidR="00A72257" w:rsidRDefault="00A72257" w:rsidP="007C2E15">
      <w:pPr>
        <w:jc w:val="center"/>
        <w:rPr>
          <w:b/>
        </w:rPr>
      </w:pPr>
    </w:p>
    <w:p w:rsidR="00A72257" w:rsidRDefault="00A72257" w:rsidP="007C2E15">
      <w:pPr>
        <w:jc w:val="center"/>
        <w:rPr>
          <w:b/>
        </w:rPr>
      </w:pPr>
    </w:p>
    <w:p w:rsidR="00A72257" w:rsidRDefault="00A72257" w:rsidP="007C2E15">
      <w:pPr>
        <w:jc w:val="center"/>
        <w:rPr>
          <w:b/>
        </w:rPr>
      </w:pPr>
    </w:p>
    <w:p w:rsidR="00A72257" w:rsidRDefault="00A72257" w:rsidP="007C2E15">
      <w:pPr>
        <w:jc w:val="center"/>
        <w:rPr>
          <w:b/>
        </w:rPr>
      </w:pPr>
    </w:p>
    <w:p w:rsidR="00A72257" w:rsidRDefault="00A72257" w:rsidP="007C2E15">
      <w:pPr>
        <w:jc w:val="center"/>
        <w:rPr>
          <w:b/>
        </w:rPr>
      </w:pPr>
    </w:p>
    <w:p w:rsidR="007C2E15" w:rsidRPr="00036AE4" w:rsidRDefault="007C2E15" w:rsidP="007C2E15">
      <w:pPr>
        <w:jc w:val="center"/>
        <w:rPr>
          <w:b/>
        </w:rPr>
      </w:pPr>
      <w:r>
        <w:rPr>
          <w:b/>
        </w:rPr>
        <w:lastRenderedPageBreak/>
        <w:t>D</w:t>
      </w:r>
      <w:r w:rsidRPr="00036AE4">
        <w:rPr>
          <w:b/>
        </w:rPr>
        <w:t>eterminazione delle uscite</w:t>
      </w:r>
    </w:p>
    <w:p w:rsidR="007C2E15" w:rsidRPr="00036AE4" w:rsidRDefault="007C2E15" w:rsidP="007C2E15">
      <w:pPr>
        <w:jc w:val="both"/>
      </w:pPr>
      <w:r w:rsidRPr="00036AE4">
        <w:t>La determinazione delle Uscite è stata effettuata tenendo conto dei finanziamenti disponibili e dei costi effettivi sostenuti nell'anno 201</w:t>
      </w:r>
      <w:r w:rsidR="005E52E2">
        <w:t>7</w:t>
      </w:r>
      <w:r w:rsidRPr="00036AE4">
        <w:t xml:space="preserve"> opportunamente verificando, alla luce delle necessità prevedibili, gli effettivi fabbisogni per l'anno 201</w:t>
      </w:r>
      <w:r w:rsidR="005E52E2">
        <w:t>8</w:t>
      </w:r>
      <w:r w:rsidRPr="00036AE4">
        <w:t xml:space="preserve">. </w:t>
      </w:r>
    </w:p>
    <w:tbl>
      <w:tblPr>
        <w:tblW w:w="11076" w:type="dxa"/>
        <w:tblInd w:w="-7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9"/>
        <w:gridCol w:w="2489"/>
        <w:gridCol w:w="1831"/>
        <w:gridCol w:w="1454"/>
        <w:gridCol w:w="1409"/>
        <w:gridCol w:w="1549"/>
        <w:gridCol w:w="719"/>
        <w:gridCol w:w="1046"/>
      </w:tblGrid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036AE4" w:rsidRDefault="007C2E15" w:rsidP="00F90361"/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036AE4" w:rsidRDefault="007C2E15" w:rsidP="00F90361"/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E15" w:rsidRPr="00080A82" w:rsidRDefault="007C2E15" w:rsidP="00F90361">
            <w:pPr>
              <w:jc w:val="center"/>
              <w:rPr>
                <w:sz w:val="20"/>
                <w:szCs w:val="20"/>
              </w:rPr>
            </w:pPr>
            <w:r w:rsidRPr="00080A82">
              <w:rPr>
                <w:sz w:val="20"/>
                <w:szCs w:val="20"/>
              </w:rPr>
              <w:t>da Avanzo 201</w:t>
            </w:r>
            <w:r w:rsidR="00D64837">
              <w:rPr>
                <w:sz w:val="20"/>
                <w:szCs w:val="20"/>
              </w:rPr>
              <w:t>7</w:t>
            </w:r>
          </w:p>
          <w:p w:rsidR="007C2E15" w:rsidRPr="00080A82" w:rsidRDefault="007C2E15" w:rsidP="00F90361">
            <w:pPr>
              <w:jc w:val="center"/>
              <w:rPr>
                <w:sz w:val="20"/>
                <w:szCs w:val="20"/>
              </w:rPr>
            </w:pPr>
            <w:r w:rsidRPr="00080A82">
              <w:rPr>
                <w:sz w:val="20"/>
                <w:szCs w:val="20"/>
              </w:rPr>
              <w:t>non vincolato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E15" w:rsidRPr="00080A82" w:rsidRDefault="007C2E15" w:rsidP="00F90361">
            <w:pPr>
              <w:jc w:val="center"/>
              <w:rPr>
                <w:sz w:val="20"/>
                <w:szCs w:val="20"/>
              </w:rPr>
            </w:pPr>
            <w:r w:rsidRPr="00080A82">
              <w:rPr>
                <w:sz w:val="20"/>
                <w:szCs w:val="20"/>
              </w:rPr>
              <w:t>da Avanzo 201</w:t>
            </w:r>
            <w:r w:rsidR="00D64837">
              <w:rPr>
                <w:sz w:val="20"/>
                <w:szCs w:val="20"/>
              </w:rPr>
              <w:t>7</w:t>
            </w:r>
          </w:p>
          <w:p w:rsidR="007C2E15" w:rsidRPr="00080A82" w:rsidRDefault="007C2E15" w:rsidP="00F90361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080A82">
              <w:rPr>
                <w:sz w:val="20"/>
                <w:szCs w:val="20"/>
              </w:rPr>
              <w:t>vincolato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E15" w:rsidRPr="00080A82" w:rsidRDefault="007C2E15" w:rsidP="00F90361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080A82">
              <w:rPr>
                <w:b/>
                <w:color w:val="0000FF"/>
                <w:sz w:val="20"/>
                <w:szCs w:val="20"/>
              </w:rPr>
              <w:t>Finanziamenti</w:t>
            </w:r>
          </w:p>
          <w:p w:rsidR="007C2E15" w:rsidRPr="00080A82" w:rsidRDefault="007C2E15" w:rsidP="00D64837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080A82">
              <w:rPr>
                <w:b/>
                <w:color w:val="0000FF"/>
                <w:sz w:val="20"/>
                <w:szCs w:val="20"/>
              </w:rPr>
              <w:t>201</w:t>
            </w:r>
            <w:r w:rsidR="00D64837">
              <w:rPr>
                <w:b/>
                <w:color w:val="0000FF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E15" w:rsidRPr="00080A82" w:rsidRDefault="007C2E15" w:rsidP="00F90361">
            <w:pPr>
              <w:rPr>
                <w:b/>
                <w:sz w:val="20"/>
                <w:szCs w:val="20"/>
              </w:rPr>
            </w:pPr>
            <w:r w:rsidRPr="00080A82">
              <w:rPr>
                <w:b/>
                <w:sz w:val="20"/>
                <w:szCs w:val="20"/>
              </w:rPr>
              <w:t xml:space="preserve">         Totale</w:t>
            </w:r>
          </w:p>
          <w:p w:rsidR="007C2E15" w:rsidRPr="00080A82" w:rsidRDefault="007C2E15" w:rsidP="00D64837">
            <w:pPr>
              <w:tabs>
                <w:tab w:val="left" w:pos="945"/>
              </w:tabs>
              <w:rPr>
                <w:b/>
                <w:sz w:val="20"/>
                <w:szCs w:val="20"/>
              </w:rPr>
            </w:pPr>
            <w:r w:rsidRPr="00080A82">
              <w:rPr>
                <w:b/>
                <w:sz w:val="20"/>
                <w:szCs w:val="20"/>
              </w:rPr>
              <w:t xml:space="preserve">           201</w:t>
            </w:r>
            <w:r w:rsidR="00D6483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E15" w:rsidRPr="00080A82" w:rsidRDefault="007C2E15" w:rsidP="00F90361">
            <w:pPr>
              <w:rPr>
                <w:sz w:val="20"/>
                <w:szCs w:val="20"/>
              </w:rPr>
            </w:pPr>
            <w:r w:rsidRPr="00080A82">
              <w:rPr>
                <w:sz w:val="20"/>
                <w:szCs w:val="20"/>
              </w:rPr>
              <w:t>Totale</w:t>
            </w:r>
          </w:p>
          <w:p w:rsidR="007C2E15" w:rsidRPr="00080A82" w:rsidRDefault="007C2E15" w:rsidP="00F90361">
            <w:pPr>
              <w:rPr>
                <w:sz w:val="20"/>
                <w:szCs w:val="20"/>
              </w:rPr>
            </w:pPr>
            <w:r w:rsidRPr="00080A82">
              <w:rPr>
                <w:sz w:val="20"/>
                <w:szCs w:val="20"/>
              </w:rPr>
              <w:t>Attività/</w:t>
            </w:r>
          </w:p>
          <w:p w:rsidR="007C2E15" w:rsidRPr="00080A82" w:rsidRDefault="007C2E15" w:rsidP="00F90361">
            <w:pPr>
              <w:rPr>
                <w:sz w:val="20"/>
                <w:szCs w:val="20"/>
              </w:rPr>
            </w:pPr>
            <w:r w:rsidRPr="00080A82">
              <w:rPr>
                <w:sz w:val="20"/>
                <w:szCs w:val="20"/>
              </w:rPr>
              <w:t>Progetti</w:t>
            </w:r>
          </w:p>
        </w:tc>
      </w:tr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036AE4" w:rsidRDefault="007C2E15" w:rsidP="00F90361"/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036AE4" w:rsidRDefault="007C2E15" w:rsidP="00F90361">
            <w:pPr>
              <w:rPr>
                <w:b/>
              </w:rPr>
            </w:pPr>
            <w:r w:rsidRPr="00036AE4">
              <w:rPr>
                <w:b/>
              </w:rPr>
              <w:t>ATTIVITA’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  <w:rPr>
                <w:b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5E399B" w:rsidP="00F90361">
            <w:pPr>
              <w:jc w:val="center"/>
              <w:rPr>
                <w:b/>
              </w:rPr>
            </w:pPr>
            <w:r>
              <w:rPr>
                <w:b/>
              </w:rPr>
              <w:t>197.547,68</w:t>
            </w:r>
          </w:p>
        </w:tc>
      </w:tr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  <w:r w:rsidRPr="00715A44">
              <w:rPr>
                <w:b/>
                <w:sz w:val="20"/>
                <w:szCs w:val="20"/>
              </w:rPr>
              <w:t>A01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Default="007C2E15" w:rsidP="00F90361">
            <w:r w:rsidRPr="00036AE4">
              <w:t>Funzionamento amm.vo</w:t>
            </w:r>
          </w:p>
          <w:p w:rsidR="007C2E15" w:rsidRDefault="007C2E15" w:rsidP="00F90361"/>
          <w:p w:rsidR="007C2E15" w:rsidRPr="00036AE4" w:rsidRDefault="007C2E15" w:rsidP="00F9036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</w:pPr>
            <w:r>
              <w:t>23.718,24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F3378D" w:rsidRDefault="008F5B24" w:rsidP="00F90361">
            <w:pPr>
              <w:jc w:val="center"/>
            </w:pPr>
            <w:r>
              <w:t>600,00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D16156" w:rsidRDefault="008F5B24" w:rsidP="00F9036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17.202,97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  <w:rPr>
                <w:b/>
              </w:rPr>
            </w:pPr>
            <w:r>
              <w:rPr>
                <w:b/>
              </w:rPr>
              <w:t>45.221,21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</w:tc>
      </w:tr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  <w:r w:rsidRPr="00715A44">
              <w:rPr>
                <w:b/>
                <w:sz w:val="20"/>
                <w:szCs w:val="20"/>
              </w:rPr>
              <w:t>A02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Default="007C2E15" w:rsidP="00F90361">
            <w:r w:rsidRPr="00036AE4">
              <w:t>Funzionamento didattico</w:t>
            </w:r>
          </w:p>
          <w:p w:rsidR="007C2E15" w:rsidRPr="00036AE4" w:rsidRDefault="007C2E15" w:rsidP="00F9036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</w:pPr>
            <w:r>
              <w:t>21.786,03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F54059" w:rsidRDefault="008F5B24" w:rsidP="00F90361">
            <w:pPr>
              <w:jc w:val="center"/>
            </w:pPr>
            <w:r>
              <w:t>13.481,94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A91210" w:rsidRDefault="008F5B24" w:rsidP="008F5B2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24.789,85</w:t>
            </w:r>
            <w:r w:rsidR="007C2E15" w:rsidRPr="00A91210">
              <w:rPr>
                <w:b/>
                <w:color w:val="0000FF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  <w:rPr>
                <w:b/>
              </w:rPr>
            </w:pPr>
            <w:r>
              <w:rPr>
                <w:b/>
              </w:rPr>
              <w:t>60.057,82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</w:tr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  <w:r w:rsidRPr="00715A44">
              <w:rPr>
                <w:b/>
                <w:sz w:val="20"/>
                <w:szCs w:val="20"/>
              </w:rPr>
              <w:t>A03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Default="007C2E15" w:rsidP="00F90361">
            <w:r w:rsidRPr="00036AE4">
              <w:t>Spese di personale</w:t>
            </w:r>
          </w:p>
          <w:p w:rsidR="007C2E15" w:rsidRDefault="007C2E15" w:rsidP="00F90361"/>
          <w:p w:rsidR="007C2E15" w:rsidRPr="00036AE4" w:rsidRDefault="007C2E15" w:rsidP="00F9036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3F6BE9" w:rsidRDefault="008F5B24" w:rsidP="00F90361">
            <w:pPr>
              <w:jc w:val="center"/>
            </w:pPr>
            <w:r>
              <w:t>26.762,29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  <w:rPr>
                <w:b/>
                <w:color w:val="0000FF"/>
              </w:rPr>
            </w:pPr>
            <w:r w:rsidRPr="00036AE4">
              <w:rPr>
                <w:b/>
                <w:color w:val="0000FF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C3567C" w:rsidRDefault="008F5B24" w:rsidP="00F90361">
            <w:pPr>
              <w:rPr>
                <w:b/>
              </w:rPr>
            </w:pPr>
            <w:r>
              <w:rPr>
                <w:b/>
              </w:rPr>
              <w:t xml:space="preserve">    26.762,29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</w:tr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  <w:r w:rsidRPr="00715A44">
              <w:rPr>
                <w:b/>
                <w:sz w:val="20"/>
                <w:szCs w:val="20"/>
              </w:rPr>
              <w:t>A04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Default="007C2E15" w:rsidP="00F90361">
            <w:r w:rsidRPr="00036AE4">
              <w:t xml:space="preserve">Spese di </w:t>
            </w:r>
            <w:r>
              <w:t xml:space="preserve">investimento </w:t>
            </w:r>
          </w:p>
          <w:p w:rsidR="007C2E15" w:rsidRDefault="007C2E15" w:rsidP="00F90361"/>
          <w:p w:rsidR="007C2E15" w:rsidRPr="00036AE4" w:rsidRDefault="007C2E15" w:rsidP="00F9036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</w:pPr>
            <w:r>
              <w:t>55.473,53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3F6BE9" w:rsidRDefault="008F5B24" w:rsidP="00F90361">
            <w:pPr>
              <w:jc w:val="center"/>
            </w:pPr>
            <w:r>
              <w:t>719,68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8F5B24">
            <w:pPr>
              <w:jc w:val="center"/>
              <w:rPr>
                <w:b/>
                <w:color w:val="0000FF"/>
              </w:rPr>
            </w:pPr>
            <w:r w:rsidRPr="00036AE4">
              <w:rPr>
                <w:b/>
                <w:color w:val="0000FF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A91210" w:rsidRDefault="008F5B24" w:rsidP="00F90361">
            <w:pPr>
              <w:jc w:val="center"/>
              <w:rPr>
                <w:b/>
              </w:rPr>
            </w:pPr>
            <w:r>
              <w:rPr>
                <w:b/>
              </w:rPr>
              <w:t>56.193,21</w:t>
            </w: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</w:tr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  <w:r w:rsidRPr="00715A44">
              <w:rPr>
                <w:b/>
                <w:sz w:val="20"/>
                <w:szCs w:val="20"/>
              </w:rPr>
              <w:t>A05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Default="007C2E15" w:rsidP="00F90361">
            <w:r>
              <w:t>Manutenzione edifici</w:t>
            </w:r>
          </w:p>
          <w:p w:rsidR="007C2E15" w:rsidRPr="00036AE4" w:rsidRDefault="007C2E15" w:rsidP="00F90361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</w:pPr>
            <w:r>
              <w:t>2.856,43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3F6BE9" w:rsidRDefault="007C2E15" w:rsidP="00F90361">
            <w:pPr>
              <w:jc w:val="center"/>
            </w:pPr>
            <w:r>
              <w:t>5.456,75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</w:t>
            </w:r>
            <w:r w:rsidR="007C2E15">
              <w:rPr>
                <w:b/>
                <w:color w:val="0000FF"/>
              </w:rPr>
              <w:t>.000,00</w:t>
            </w:r>
            <w:r w:rsidR="007C2E15" w:rsidRPr="00036AE4">
              <w:rPr>
                <w:b/>
                <w:color w:val="0000FF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F54059" w:rsidRDefault="007C2E15" w:rsidP="008F5B24">
            <w:pPr>
              <w:jc w:val="center"/>
              <w:rPr>
                <w:b/>
              </w:rPr>
            </w:pPr>
            <w:r w:rsidRPr="00F54059">
              <w:rPr>
                <w:b/>
              </w:rPr>
              <w:t xml:space="preserve"> </w:t>
            </w:r>
            <w:r w:rsidR="008F5B24">
              <w:rPr>
                <w:b/>
              </w:rPr>
              <w:t>9.313,15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  <w:p w:rsidR="007C2E15" w:rsidRPr="00036AE4" w:rsidRDefault="007C2E15" w:rsidP="00F90361">
            <w:pPr>
              <w:jc w:val="center"/>
            </w:pPr>
          </w:p>
          <w:p w:rsidR="007C2E15" w:rsidRPr="00036AE4" w:rsidRDefault="007C2E15" w:rsidP="00F90361">
            <w:pPr>
              <w:jc w:val="center"/>
            </w:pPr>
          </w:p>
          <w:p w:rsidR="007C2E15" w:rsidRDefault="00E92A4E" w:rsidP="00F90361">
            <w:pPr>
              <w:jc w:val="center"/>
              <w:rPr>
                <w:b/>
              </w:rPr>
            </w:pPr>
            <w:r>
              <w:rPr>
                <w:b/>
              </w:rPr>
              <w:t>164.530,29</w:t>
            </w:r>
          </w:p>
          <w:p w:rsidR="00A72257" w:rsidRPr="00036AE4" w:rsidRDefault="00A72257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  <w:p w:rsidR="007C2E15" w:rsidRPr="00036AE4" w:rsidRDefault="007C2E15" w:rsidP="00F90361">
            <w:pPr>
              <w:jc w:val="center"/>
              <w:rPr>
                <w:b/>
              </w:rPr>
            </w:pPr>
          </w:p>
        </w:tc>
      </w:tr>
      <w:tr w:rsidR="007C2E15" w:rsidRPr="00036AE4" w:rsidTr="00A72257">
        <w:trPr>
          <w:trHeight w:val="50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57" w:rsidRDefault="00A72257" w:rsidP="00F90361">
            <w:pPr>
              <w:rPr>
                <w:b/>
              </w:rPr>
            </w:pPr>
          </w:p>
          <w:p w:rsidR="007C2E15" w:rsidRPr="00F54059" w:rsidRDefault="007C2E15" w:rsidP="00F90361">
            <w:pPr>
              <w:rPr>
                <w:b/>
              </w:rPr>
            </w:pPr>
            <w:r w:rsidRPr="00F54059">
              <w:rPr>
                <w:b/>
              </w:rPr>
              <w:t>PROGETTI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7E2EAA" w:rsidRDefault="007C2E15" w:rsidP="00F9036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7E2EAA" w:rsidRDefault="007C2E15" w:rsidP="00F90361">
            <w:pPr>
              <w:jc w:val="center"/>
              <w:rPr>
                <w:b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</w:tr>
      <w:tr w:rsidR="007C2E15" w:rsidRPr="00036AE4" w:rsidTr="00F90361">
        <w:trPr>
          <w:trHeight w:val="105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  <w:r w:rsidRPr="00715A44">
              <w:rPr>
                <w:b/>
                <w:sz w:val="20"/>
                <w:szCs w:val="20"/>
              </w:rPr>
              <w:t>P 06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036AE4" w:rsidRDefault="007C2E15" w:rsidP="007745FD">
            <w:r>
              <w:t>Formazione e aggiornamento personale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8F5B24" w:rsidP="00F90361">
            <w:pPr>
              <w:jc w:val="center"/>
            </w:pPr>
            <w:r>
              <w:t>1.475,37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  <w:r>
              <w:t>2.296,36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836929" w:rsidRDefault="00E92A4E" w:rsidP="00F90361">
            <w:pPr>
              <w:jc w:val="center"/>
              <w:rPr>
                <w:b/>
              </w:rPr>
            </w:pPr>
            <w:r>
              <w:t>3.771,73</w:t>
            </w: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</w:tr>
      <w:tr w:rsidR="007C2E15" w:rsidRPr="00036AE4" w:rsidTr="00F90361">
        <w:trPr>
          <w:trHeight w:val="11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P08</w:t>
            </w: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P10</w:t>
            </w: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P11</w:t>
            </w: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E92A4E" w:rsidRDefault="00E92A4E" w:rsidP="00F90361">
            <w:pPr>
              <w:rPr>
                <w:b/>
                <w:sz w:val="20"/>
                <w:szCs w:val="20"/>
              </w:rPr>
            </w:pPr>
          </w:p>
          <w:p w:rsidR="007C2E15" w:rsidRDefault="00E92A4E" w:rsidP="00F90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P15</w:t>
            </w:r>
          </w:p>
          <w:p w:rsidR="007C2E15" w:rsidRDefault="007C2E15" w:rsidP="00F90361">
            <w:pPr>
              <w:rPr>
                <w:b/>
                <w:sz w:val="20"/>
                <w:szCs w:val="20"/>
              </w:rPr>
            </w:pPr>
          </w:p>
          <w:p w:rsidR="007C2E15" w:rsidRDefault="007C2E15" w:rsidP="00E92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  <w:r w:rsidR="00E92A4E">
              <w:rPr>
                <w:b/>
                <w:sz w:val="20"/>
                <w:szCs w:val="20"/>
              </w:rPr>
              <w:t>6</w:t>
            </w: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P17</w:t>
            </w: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P18</w:t>
            </w: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P19</w:t>
            </w:r>
          </w:p>
          <w:p w:rsidR="00E92A4E" w:rsidRDefault="00E92A4E" w:rsidP="00E92A4E">
            <w:pPr>
              <w:rPr>
                <w:b/>
                <w:sz w:val="20"/>
                <w:szCs w:val="20"/>
              </w:rPr>
            </w:pPr>
          </w:p>
          <w:p w:rsidR="00E92A4E" w:rsidRPr="00715A44" w:rsidRDefault="00E92A4E" w:rsidP="00E92A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885C24" w:rsidRDefault="007C2E15" w:rsidP="00F90361">
            <w:r>
              <w:t xml:space="preserve"> </w:t>
            </w:r>
          </w:p>
          <w:p w:rsidR="007C2E15" w:rsidRPr="00885C24" w:rsidRDefault="007C2E15" w:rsidP="00F90361">
            <w:r>
              <w:t>D.L 104/2013 Did. integr</w:t>
            </w:r>
          </w:p>
          <w:p w:rsidR="007C2E15" w:rsidRDefault="007C2E15" w:rsidP="00F90361"/>
          <w:p w:rsidR="007C2E15" w:rsidRDefault="007C2E15" w:rsidP="00F90361">
            <w:r>
              <w:t>Scuolainsieme</w:t>
            </w:r>
          </w:p>
          <w:p w:rsidR="007C2E15" w:rsidRDefault="007C2E15" w:rsidP="00F90361"/>
          <w:p w:rsidR="007C2E15" w:rsidRDefault="007C2E15" w:rsidP="00F90361">
            <w:r>
              <w:t xml:space="preserve">Pre/Post Scuola </w:t>
            </w:r>
          </w:p>
          <w:p w:rsidR="007C2E15" w:rsidRDefault="007C2E15" w:rsidP="00F90361"/>
          <w:p w:rsidR="007C2E15" w:rsidRPr="00E92A4E" w:rsidRDefault="00E92A4E" w:rsidP="00F90361">
            <w:pPr>
              <w:rPr>
                <w:sz w:val="22"/>
                <w:szCs w:val="22"/>
              </w:rPr>
            </w:pPr>
            <w:r w:rsidRPr="00E92A4E">
              <w:rPr>
                <w:sz w:val="22"/>
                <w:szCs w:val="22"/>
              </w:rPr>
              <w:t>CTS</w:t>
            </w:r>
          </w:p>
          <w:p w:rsidR="007C2E15" w:rsidRPr="00E92A4E" w:rsidRDefault="007C2E15" w:rsidP="00F90361">
            <w:pPr>
              <w:rPr>
                <w:sz w:val="22"/>
                <w:szCs w:val="22"/>
              </w:rPr>
            </w:pPr>
          </w:p>
          <w:p w:rsidR="007C2E15" w:rsidRPr="00E92A4E" w:rsidRDefault="00E92A4E" w:rsidP="00F90361">
            <w:pPr>
              <w:rPr>
                <w:sz w:val="22"/>
                <w:szCs w:val="22"/>
              </w:rPr>
            </w:pPr>
            <w:r w:rsidRPr="00E92A4E">
              <w:rPr>
                <w:sz w:val="22"/>
                <w:szCs w:val="22"/>
              </w:rPr>
              <w:t>INCLUSIONE E DISABILITA’</w:t>
            </w:r>
          </w:p>
          <w:p w:rsidR="00E92A4E" w:rsidRDefault="00E92A4E" w:rsidP="00F90361">
            <w:pPr>
              <w:rPr>
                <w:sz w:val="22"/>
                <w:szCs w:val="22"/>
              </w:rPr>
            </w:pPr>
          </w:p>
          <w:p w:rsidR="00E92A4E" w:rsidRDefault="00E92A4E" w:rsidP="00F90361">
            <w:pPr>
              <w:rPr>
                <w:sz w:val="22"/>
                <w:szCs w:val="22"/>
              </w:rPr>
            </w:pPr>
            <w:r w:rsidRPr="00E92A4E">
              <w:rPr>
                <w:sz w:val="22"/>
                <w:szCs w:val="22"/>
              </w:rPr>
              <w:t>PON FSE INCLUSIONE</w:t>
            </w:r>
          </w:p>
          <w:p w:rsidR="00E92A4E" w:rsidRDefault="00E92A4E" w:rsidP="00F90361">
            <w:pPr>
              <w:rPr>
                <w:sz w:val="22"/>
                <w:szCs w:val="22"/>
              </w:rPr>
            </w:pPr>
          </w:p>
          <w:p w:rsidR="00E92A4E" w:rsidRDefault="00E92A4E" w:rsidP="00F90361">
            <w:pPr>
              <w:rPr>
                <w:sz w:val="22"/>
                <w:szCs w:val="22"/>
              </w:rPr>
            </w:pPr>
          </w:p>
          <w:p w:rsidR="00E92A4E" w:rsidRPr="00E92A4E" w:rsidRDefault="00E92A4E" w:rsidP="00F90361">
            <w:pPr>
              <w:rPr>
                <w:sz w:val="22"/>
                <w:szCs w:val="22"/>
              </w:rPr>
            </w:pPr>
            <w:r w:rsidRPr="00E92A4E">
              <w:rPr>
                <w:sz w:val="22"/>
                <w:szCs w:val="22"/>
              </w:rPr>
              <w:t>FAMI</w:t>
            </w:r>
          </w:p>
          <w:p w:rsidR="00E92A4E" w:rsidRDefault="00E92A4E" w:rsidP="00F90361"/>
          <w:p w:rsidR="00E92A4E" w:rsidRDefault="00E92A4E" w:rsidP="00F90361">
            <w:r>
              <w:t>PNSD</w:t>
            </w:r>
          </w:p>
          <w:p w:rsidR="00E92A4E" w:rsidRDefault="00E92A4E" w:rsidP="00F90361"/>
          <w:p w:rsidR="00E92A4E" w:rsidRPr="00E92A4E" w:rsidRDefault="00E92A4E" w:rsidP="00F90361">
            <w:pPr>
              <w:rPr>
                <w:sz w:val="22"/>
                <w:szCs w:val="22"/>
              </w:rPr>
            </w:pPr>
            <w:r w:rsidRPr="00E92A4E">
              <w:rPr>
                <w:sz w:val="22"/>
                <w:szCs w:val="22"/>
              </w:rPr>
              <w:t>PON FSE COMPETENZE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F90361">
            <w:pPr>
              <w:jc w:val="center"/>
            </w:pPr>
          </w:p>
          <w:p w:rsidR="007C2E15" w:rsidRDefault="007C2E15" w:rsidP="00E92A4E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</w:pPr>
          </w:p>
          <w:p w:rsidR="007C2E15" w:rsidRPr="00E92A4E" w:rsidRDefault="00E92A4E" w:rsidP="00F90361">
            <w:pPr>
              <w:jc w:val="center"/>
            </w:pPr>
            <w:r w:rsidRPr="00E92A4E">
              <w:t>5.955,99</w:t>
            </w:r>
          </w:p>
          <w:p w:rsidR="008F5B24" w:rsidRPr="008F5B24" w:rsidRDefault="008F5B24" w:rsidP="00F90361">
            <w:pPr>
              <w:jc w:val="center"/>
              <w:rPr>
                <w:i/>
              </w:rPr>
            </w:pPr>
          </w:p>
          <w:p w:rsidR="007C2E15" w:rsidRDefault="007C2E15" w:rsidP="00F90361">
            <w:pPr>
              <w:jc w:val="center"/>
            </w:pPr>
          </w:p>
          <w:p w:rsidR="007C2E15" w:rsidRDefault="00E92A4E" w:rsidP="00F90361">
            <w:pPr>
              <w:jc w:val="center"/>
            </w:pPr>
            <w:r>
              <w:t>6.742,38</w:t>
            </w:r>
          </w:p>
          <w:p w:rsidR="007C2E15" w:rsidRDefault="007C2E15" w:rsidP="00F90361">
            <w:pPr>
              <w:jc w:val="center"/>
            </w:pPr>
          </w:p>
          <w:p w:rsidR="007C2E15" w:rsidRPr="00E92A4E" w:rsidRDefault="00E92A4E" w:rsidP="00F90361">
            <w:pPr>
              <w:jc w:val="center"/>
            </w:pPr>
            <w:r w:rsidRPr="00E92A4E">
              <w:t>5.370,00</w:t>
            </w:r>
          </w:p>
          <w:p w:rsidR="007C2E15" w:rsidRDefault="007C2E15" w:rsidP="00F90361">
            <w:pPr>
              <w:jc w:val="center"/>
            </w:pPr>
          </w:p>
          <w:p w:rsidR="007C2E15" w:rsidRDefault="00E92A4E" w:rsidP="00F90361">
            <w:pPr>
              <w:jc w:val="center"/>
            </w:pPr>
            <w:r>
              <w:t>6.158,58</w:t>
            </w:r>
          </w:p>
          <w:p w:rsidR="007C2E15" w:rsidRDefault="007C2E15" w:rsidP="00F90361">
            <w:pPr>
              <w:jc w:val="center"/>
            </w:pPr>
          </w:p>
          <w:p w:rsidR="007C2E15" w:rsidRDefault="00E92A4E" w:rsidP="00F90361">
            <w:pPr>
              <w:jc w:val="center"/>
            </w:pPr>
            <w:r>
              <w:t>1</w:t>
            </w:r>
            <w:r w:rsidR="007745FD">
              <w:t>3</w:t>
            </w:r>
            <w:r>
              <w:t>.066,60</w:t>
            </w:r>
          </w:p>
          <w:p w:rsidR="007C2E15" w:rsidRDefault="007C2E15" w:rsidP="00F90361">
            <w:pPr>
              <w:jc w:val="center"/>
            </w:pPr>
          </w:p>
          <w:p w:rsidR="00E92A4E" w:rsidRDefault="00E92A4E" w:rsidP="00F90361">
            <w:pPr>
              <w:jc w:val="center"/>
            </w:pPr>
          </w:p>
          <w:p w:rsidR="00E92A4E" w:rsidRDefault="00E92A4E" w:rsidP="00F90361">
            <w:pPr>
              <w:jc w:val="center"/>
            </w:pPr>
            <w:r>
              <w:t>43.056,00</w:t>
            </w:r>
          </w:p>
          <w:p w:rsidR="00E92A4E" w:rsidRDefault="00E92A4E" w:rsidP="00F90361">
            <w:pPr>
              <w:jc w:val="center"/>
            </w:pPr>
          </w:p>
          <w:p w:rsidR="00E92A4E" w:rsidRDefault="00E92A4E" w:rsidP="00F90361">
            <w:pPr>
              <w:jc w:val="center"/>
            </w:pPr>
            <w:r>
              <w:t>27.226,36</w:t>
            </w:r>
          </w:p>
          <w:p w:rsidR="00E92A4E" w:rsidRDefault="00E92A4E" w:rsidP="00F90361">
            <w:pPr>
              <w:jc w:val="center"/>
            </w:pPr>
          </w:p>
          <w:p w:rsidR="00E92A4E" w:rsidRDefault="00E92A4E" w:rsidP="00F90361">
            <w:pPr>
              <w:jc w:val="center"/>
            </w:pPr>
            <w:r>
              <w:t>3.154,65</w:t>
            </w:r>
          </w:p>
          <w:p w:rsidR="00E92A4E" w:rsidRDefault="00E92A4E" w:rsidP="00F90361">
            <w:pPr>
              <w:jc w:val="center"/>
            </w:pPr>
          </w:p>
          <w:p w:rsidR="00E92A4E" w:rsidRDefault="00E92A4E" w:rsidP="00F9036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7C2E15" w:rsidRDefault="007C2E15" w:rsidP="00F90361">
            <w:pPr>
              <w:jc w:val="center"/>
              <w:rPr>
                <w:b/>
                <w:color w:val="0000FF"/>
              </w:rPr>
            </w:pPr>
          </w:p>
          <w:p w:rsidR="00E92A4E" w:rsidRDefault="00E92A4E" w:rsidP="00F90361">
            <w:pPr>
              <w:jc w:val="center"/>
              <w:rPr>
                <w:b/>
                <w:color w:val="0000FF"/>
              </w:rPr>
            </w:pPr>
          </w:p>
          <w:p w:rsidR="00E92A4E" w:rsidRDefault="00E92A4E" w:rsidP="00F90361">
            <w:pPr>
              <w:jc w:val="center"/>
              <w:rPr>
                <w:b/>
                <w:color w:val="0000FF"/>
              </w:rPr>
            </w:pPr>
          </w:p>
          <w:p w:rsidR="00E92A4E" w:rsidRDefault="00E92A4E" w:rsidP="00F90361">
            <w:pPr>
              <w:jc w:val="center"/>
              <w:rPr>
                <w:b/>
                <w:color w:val="0000FF"/>
              </w:rPr>
            </w:pPr>
          </w:p>
          <w:p w:rsidR="00E92A4E" w:rsidRDefault="00E92A4E" w:rsidP="00F90361">
            <w:pPr>
              <w:jc w:val="center"/>
              <w:rPr>
                <w:b/>
                <w:color w:val="0000FF"/>
              </w:rPr>
            </w:pPr>
          </w:p>
          <w:p w:rsidR="00E92A4E" w:rsidRDefault="00E92A4E" w:rsidP="00F90361">
            <w:pPr>
              <w:jc w:val="center"/>
              <w:rPr>
                <w:b/>
                <w:color w:val="0000FF"/>
              </w:rPr>
            </w:pPr>
          </w:p>
          <w:p w:rsidR="00E92A4E" w:rsidRDefault="00E92A4E" w:rsidP="00F90361">
            <w:pPr>
              <w:jc w:val="center"/>
              <w:rPr>
                <w:b/>
                <w:color w:val="0000FF"/>
              </w:rPr>
            </w:pPr>
          </w:p>
          <w:p w:rsidR="00E92A4E" w:rsidRDefault="00E92A4E" w:rsidP="00F9036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50.028,00</w:t>
            </w:r>
          </w:p>
          <w:p w:rsidR="00E92A4E" w:rsidRPr="00036AE4" w:rsidRDefault="00E92A4E" w:rsidP="00F9036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  <w:rPr>
                <w:b/>
              </w:rPr>
            </w:pPr>
          </w:p>
          <w:p w:rsidR="00E92A4E" w:rsidRPr="00E92A4E" w:rsidRDefault="00E92A4E" w:rsidP="00E92A4E">
            <w:pPr>
              <w:jc w:val="center"/>
            </w:pPr>
            <w:r w:rsidRPr="00E92A4E">
              <w:t>5.955,99</w:t>
            </w:r>
          </w:p>
          <w:p w:rsidR="007C2E15" w:rsidRDefault="007C2E15" w:rsidP="00F90361">
            <w:pPr>
              <w:jc w:val="center"/>
              <w:rPr>
                <w:b/>
              </w:rPr>
            </w:pPr>
          </w:p>
          <w:p w:rsidR="007C2E15" w:rsidRDefault="007C2E15" w:rsidP="00F90361">
            <w:pPr>
              <w:jc w:val="center"/>
              <w:rPr>
                <w:b/>
              </w:rPr>
            </w:pPr>
          </w:p>
          <w:p w:rsidR="007C2E15" w:rsidRDefault="00E92A4E" w:rsidP="00F90361">
            <w:pPr>
              <w:jc w:val="center"/>
            </w:pPr>
            <w:r>
              <w:t>6.742,38</w:t>
            </w:r>
          </w:p>
          <w:p w:rsidR="00E92A4E" w:rsidRDefault="00E92A4E" w:rsidP="00F90361">
            <w:pPr>
              <w:jc w:val="center"/>
              <w:rPr>
                <w:b/>
              </w:rPr>
            </w:pPr>
          </w:p>
          <w:p w:rsidR="007C2E15" w:rsidRPr="007745FD" w:rsidRDefault="007C2E15" w:rsidP="00F90361">
            <w:pPr>
              <w:jc w:val="center"/>
            </w:pPr>
            <w:r w:rsidRPr="007745FD">
              <w:t>5.370,00</w:t>
            </w:r>
          </w:p>
          <w:p w:rsidR="007C2E15" w:rsidRDefault="007C2E15" w:rsidP="00F90361">
            <w:pPr>
              <w:jc w:val="center"/>
              <w:rPr>
                <w:b/>
              </w:rPr>
            </w:pPr>
          </w:p>
          <w:p w:rsidR="00E92A4E" w:rsidRDefault="00E92A4E" w:rsidP="00E92A4E">
            <w:pPr>
              <w:jc w:val="center"/>
            </w:pPr>
            <w:r>
              <w:t>6.158,58</w:t>
            </w:r>
          </w:p>
          <w:p w:rsidR="007C2E15" w:rsidRDefault="007C2E15" w:rsidP="00F90361">
            <w:pPr>
              <w:jc w:val="center"/>
              <w:rPr>
                <w:b/>
              </w:rPr>
            </w:pPr>
          </w:p>
          <w:p w:rsidR="00E92A4E" w:rsidRDefault="00E92A4E" w:rsidP="00E92A4E">
            <w:pPr>
              <w:jc w:val="center"/>
            </w:pPr>
            <w:r>
              <w:t>1</w:t>
            </w:r>
            <w:r w:rsidR="007745FD">
              <w:t>3</w:t>
            </w:r>
            <w:r>
              <w:t>.066,60</w:t>
            </w:r>
          </w:p>
          <w:p w:rsidR="007C2E15" w:rsidRDefault="007C2E15" w:rsidP="00F90361">
            <w:pPr>
              <w:jc w:val="center"/>
              <w:rPr>
                <w:b/>
              </w:rPr>
            </w:pPr>
          </w:p>
          <w:p w:rsidR="007C2E15" w:rsidRDefault="007C2E15" w:rsidP="00F90361">
            <w:pPr>
              <w:jc w:val="center"/>
              <w:rPr>
                <w:b/>
              </w:rPr>
            </w:pPr>
          </w:p>
          <w:p w:rsidR="007C2E15" w:rsidRPr="007745FD" w:rsidRDefault="00E92A4E" w:rsidP="00F90361">
            <w:pPr>
              <w:jc w:val="center"/>
            </w:pPr>
            <w:r w:rsidRPr="007745FD">
              <w:t>43.056,00</w:t>
            </w:r>
          </w:p>
          <w:p w:rsidR="00E92A4E" w:rsidRDefault="00E92A4E" w:rsidP="00F90361">
            <w:pPr>
              <w:jc w:val="center"/>
              <w:rPr>
                <w:b/>
              </w:rPr>
            </w:pPr>
          </w:p>
          <w:p w:rsidR="007C2E15" w:rsidRDefault="00E92A4E" w:rsidP="00F90361">
            <w:pPr>
              <w:jc w:val="center"/>
            </w:pPr>
            <w:r>
              <w:t>27.226,36</w:t>
            </w:r>
          </w:p>
          <w:p w:rsidR="00E92A4E" w:rsidRDefault="00E92A4E" w:rsidP="00F90361">
            <w:pPr>
              <w:jc w:val="center"/>
            </w:pPr>
          </w:p>
          <w:p w:rsidR="00E92A4E" w:rsidRDefault="00E92A4E" w:rsidP="00F90361">
            <w:pPr>
              <w:jc w:val="center"/>
              <w:rPr>
                <w:b/>
              </w:rPr>
            </w:pPr>
            <w:r>
              <w:rPr>
                <w:b/>
              </w:rPr>
              <w:t>3.154,65</w:t>
            </w:r>
          </w:p>
          <w:p w:rsidR="00E92A4E" w:rsidRDefault="00E92A4E" w:rsidP="00F90361">
            <w:pPr>
              <w:jc w:val="center"/>
              <w:rPr>
                <w:b/>
              </w:rPr>
            </w:pPr>
          </w:p>
          <w:p w:rsidR="00E92A4E" w:rsidRPr="00E92A4E" w:rsidRDefault="00E92A4E" w:rsidP="00E92A4E">
            <w:pPr>
              <w:jc w:val="center"/>
              <w:rPr>
                <w:b/>
              </w:rPr>
            </w:pPr>
            <w:r w:rsidRPr="00E92A4E">
              <w:rPr>
                <w:b/>
              </w:rPr>
              <w:t>50.028,00</w:t>
            </w:r>
          </w:p>
          <w:p w:rsidR="00E92A4E" w:rsidRDefault="00E92A4E" w:rsidP="00F90361">
            <w:pPr>
              <w:jc w:val="center"/>
              <w:rPr>
                <w:b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E15" w:rsidRPr="00036AE4" w:rsidRDefault="007C2E15" w:rsidP="00F90361">
            <w:pPr>
              <w:jc w:val="center"/>
            </w:pPr>
          </w:p>
        </w:tc>
      </w:tr>
      <w:tr w:rsidR="007C2E15" w:rsidRPr="00036AE4" w:rsidTr="00F90361">
        <w:trPr>
          <w:trHeight w:val="176"/>
        </w:trPr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715A44">
              <w:rPr>
                <w:b/>
                <w:sz w:val="22"/>
                <w:szCs w:val="22"/>
              </w:rPr>
              <w:t>Totale Uscite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  <w:rPr>
                <w:b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E15" w:rsidRPr="00036AE4" w:rsidRDefault="005E399B" w:rsidP="00F90361">
            <w:pPr>
              <w:jc w:val="center"/>
            </w:pPr>
            <w:r>
              <w:rPr>
                <w:b/>
              </w:rPr>
              <w:t>363.288,12</w:t>
            </w:r>
          </w:p>
        </w:tc>
      </w:tr>
      <w:tr w:rsidR="007C2E15" w:rsidRPr="00036AE4" w:rsidTr="00F90361">
        <w:trPr>
          <w:trHeight w:val="17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715A44" w:rsidRDefault="007C2E15" w:rsidP="00F90361">
            <w:pPr>
              <w:rPr>
                <w:b/>
                <w:sz w:val="22"/>
                <w:szCs w:val="22"/>
              </w:rPr>
            </w:pPr>
            <w:r w:rsidRPr="00715A44">
              <w:rPr>
                <w:b/>
                <w:sz w:val="22"/>
                <w:szCs w:val="22"/>
              </w:rPr>
              <w:t>Z01 DISPONIBILITA’ DA PROGRAMMARE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Pr="00715A44" w:rsidRDefault="007C2E15" w:rsidP="00F90361">
            <w:pPr>
              <w:jc w:val="center"/>
              <w:rPr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  <w:rPr>
                <w:b/>
              </w:rPr>
            </w:pPr>
          </w:p>
          <w:p w:rsidR="007C2E15" w:rsidRDefault="007C2E15" w:rsidP="00F90361">
            <w:pPr>
              <w:jc w:val="center"/>
              <w:rPr>
                <w:b/>
              </w:rPr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</w:pPr>
          </w:p>
          <w:p w:rsidR="007C2E15" w:rsidRPr="00EA6182" w:rsidRDefault="005E399B" w:rsidP="00F90361">
            <w:pPr>
              <w:jc w:val="center"/>
              <w:rPr>
                <w:b/>
              </w:rPr>
            </w:pPr>
            <w:r>
              <w:rPr>
                <w:b/>
              </w:rPr>
              <w:t>127.275,41</w:t>
            </w:r>
          </w:p>
        </w:tc>
      </w:tr>
      <w:tr w:rsidR="007C2E15" w:rsidRPr="00036AE4" w:rsidTr="007745FD">
        <w:trPr>
          <w:trHeight w:val="70"/>
        </w:trPr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E15" w:rsidRPr="00036AE4" w:rsidRDefault="007C2E15" w:rsidP="00F90361">
            <w:pPr>
              <w:jc w:val="center"/>
              <w:rPr>
                <w:b/>
                <w:color w:val="0000FF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715A44">
              <w:rPr>
                <w:b/>
                <w:sz w:val="22"/>
                <w:szCs w:val="22"/>
              </w:rPr>
              <w:t>Totale</w:t>
            </w:r>
            <w:r>
              <w:rPr>
                <w:b/>
                <w:sz w:val="22"/>
                <w:szCs w:val="22"/>
              </w:rPr>
              <w:t xml:space="preserve"> a pareggio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15" w:rsidRDefault="007C2E15" w:rsidP="00F90361">
            <w:pPr>
              <w:jc w:val="center"/>
              <w:rPr>
                <w:b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E15" w:rsidRPr="00EA6182" w:rsidRDefault="005E399B" w:rsidP="00F90361">
            <w:pPr>
              <w:jc w:val="center"/>
              <w:rPr>
                <w:b/>
              </w:rPr>
            </w:pPr>
            <w:r>
              <w:rPr>
                <w:b/>
              </w:rPr>
              <w:t>490.563,53</w:t>
            </w:r>
          </w:p>
        </w:tc>
      </w:tr>
    </w:tbl>
    <w:p w:rsidR="007C2E15" w:rsidRDefault="007C2E15" w:rsidP="007C2E15">
      <w:pPr>
        <w:jc w:val="both"/>
        <w:rPr>
          <w:b/>
          <w:i/>
          <w:iCs/>
          <w:u w:val="single"/>
        </w:rPr>
      </w:pPr>
    </w:p>
    <w:p w:rsidR="007C2E15" w:rsidRDefault="007C2E15" w:rsidP="007C2E15">
      <w:pPr>
        <w:jc w:val="both"/>
        <w:rPr>
          <w:b/>
          <w:i/>
          <w:iCs/>
          <w:u w:val="single"/>
        </w:rPr>
      </w:pPr>
    </w:p>
    <w:p w:rsidR="007C2E15" w:rsidRPr="00036AE4" w:rsidRDefault="007C2E15" w:rsidP="007C2E15">
      <w:pPr>
        <w:jc w:val="both"/>
        <w:rPr>
          <w:b/>
          <w:i/>
          <w:iCs/>
          <w:u w:val="single"/>
        </w:rPr>
      </w:pPr>
      <w:r w:rsidRPr="00036AE4">
        <w:rPr>
          <w:b/>
          <w:i/>
          <w:iCs/>
          <w:u w:val="single"/>
        </w:rPr>
        <w:t>Partite di giro:</w:t>
      </w:r>
    </w:p>
    <w:p w:rsidR="007C2E15" w:rsidRPr="00036AE4" w:rsidRDefault="007C2E15" w:rsidP="007C2E15">
      <w:pPr>
        <w:jc w:val="both"/>
        <w:rPr>
          <w:iCs/>
        </w:rPr>
      </w:pPr>
      <w:r w:rsidRPr="00036AE4">
        <w:rPr>
          <w:iCs/>
        </w:rPr>
        <w:t xml:space="preserve">Il fondo minute spese, determinato in </w:t>
      </w:r>
      <w:r w:rsidRPr="00200BC2">
        <w:rPr>
          <w:iCs/>
          <w:color w:val="0070C0"/>
        </w:rPr>
        <w:t xml:space="preserve">€ </w:t>
      </w:r>
      <w:r w:rsidRPr="00200BC2">
        <w:rPr>
          <w:b/>
          <w:iCs/>
          <w:color w:val="0070C0"/>
        </w:rPr>
        <w:t>500,00</w:t>
      </w:r>
      <w:r w:rsidRPr="00036AE4">
        <w:rPr>
          <w:iCs/>
        </w:rPr>
        <w:t xml:space="preserve"> è gestito nelle partite di giro:</w:t>
      </w:r>
    </w:p>
    <w:p w:rsidR="007C2E15" w:rsidRPr="00036AE4" w:rsidRDefault="007C2E15" w:rsidP="007C2E15">
      <w:pPr>
        <w:jc w:val="both"/>
        <w:rPr>
          <w:iCs/>
        </w:rPr>
      </w:pPr>
      <w:r w:rsidRPr="00036AE4">
        <w:rPr>
          <w:iCs/>
        </w:rPr>
        <w:t>Entrate 99.01 – Uscite A01 Tipo Spesa 99/01/001</w:t>
      </w:r>
    </w:p>
    <w:p w:rsidR="007C2E15" w:rsidRPr="00036AE4" w:rsidRDefault="007C2E15" w:rsidP="007C2E15">
      <w:pPr>
        <w:jc w:val="both"/>
        <w:rPr>
          <w:i/>
          <w:iCs/>
        </w:rPr>
      </w:pPr>
    </w:p>
    <w:p w:rsidR="007C2E15" w:rsidRPr="00036AE4" w:rsidRDefault="007C2E15" w:rsidP="007C2E15">
      <w:pPr>
        <w:jc w:val="both"/>
        <w:rPr>
          <w:i/>
          <w:iCs/>
        </w:rPr>
      </w:pPr>
      <w:r w:rsidRPr="00036AE4">
        <w:rPr>
          <w:i/>
          <w:iCs/>
        </w:rPr>
        <w:t>********************************************************************************</w:t>
      </w:r>
    </w:p>
    <w:p w:rsidR="007C2E15" w:rsidRPr="00036AE4" w:rsidRDefault="007C2E15" w:rsidP="007C2E15">
      <w:pPr>
        <w:jc w:val="both"/>
        <w:rPr>
          <w:b/>
          <w:iCs/>
        </w:rPr>
      </w:pPr>
      <w:r w:rsidRPr="00036AE4">
        <w:rPr>
          <w:b/>
          <w:iCs/>
        </w:rPr>
        <w:t>Z01  Disponibilita’ da programmare</w:t>
      </w:r>
    </w:p>
    <w:p w:rsidR="007C2E15" w:rsidRPr="00036AE4" w:rsidRDefault="007C2E15" w:rsidP="007C2E15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115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C2E15" w:rsidRPr="00036AE4" w:rsidRDefault="007C2E15" w:rsidP="007C2E15">
      <w:pPr>
        <w:pStyle w:val="Corpodeltesto"/>
        <w:outlineLvl w:val="0"/>
        <w:rPr>
          <w:sz w:val="22"/>
          <w:szCs w:val="22"/>
        </w:rPr>
      </w:pPr>
      <w:r w:rsidRPr="00036AE4">
        <w:rPr>
          <w:sz w:val="22"/>
          <w:szCs w:val="22"/>
        </w:rPr>
        <w:t>Il MIUR con nota prot.n. 9537 del 14.12.2009,  nota prot. n. 10773 dell’11.11.2010 e nota prot. N. 9353 del 22.12.2011 ha disposto che l’avanzo di amministrazione determinato da residui attivi di competenza della Direzione generale per la politica finanziaria e per il bilancio del MIUR, va inserito opportunamente nell’aggregato “Z – Disponibilità da programmare”, fino alla loro riscossione.</w:t>
      </w:r>
    </w:p>
    <w:p w:rsidR="007C2E15" w:rsidRDefault="007C2E15" w:rsidP="007C2E15">
      <w:pPr>
        <w:pStyle w:val="Corpodeltesto"/>
        <w:outlineLvl w:val="0"/>
        <w:rPr>
          <w:sz w:val="22"/>
          <w:szCs w:val="22"/>
        </w:rPr>
      </w:pPr>
      <w:r w:rsidRPr="00036AE4">
        <w:rPr>
          <w:sz w:val="22"/>
          <w:szCs w:val="22"/>
        </w:rPr>
        <w:t xml:space="preserve">Tale fondo viene costituito per un importo pari a € </w:t>
      </w:r>
      <w:r w:rsidR="005E399B">
        <w:rPr>
          <w:b/>
        </w:rPr>
        <w:t>127.275,41</w:t>
      </w:r>
      <w:r w:rsidR="006673A9">
        <w:rPr>
          <w:b/>
        </w:rPr>
        <w:t xml:space="preserve">  </w:t>
      </w:r>
      <w:r w:rsidRPr="00036AE4">
        <w:rPr>
          <w:sz w:val="22"/>
          <w:szCs w:val="22"/>
        </w:rPr>
        <w:t>proveniente dall'Avanzo di Amministrazione</w:t>
      </w:r>
      <w:r>
        <w:rPr>
          <w:sz w:val="22"/>
          <w:szCs w:val="22"/>
        </w:rPr>
        <w:t xml:space="preserve"> in cui sono confluiti fondi non distribuiti. </w:t>
      </w:r>
    </w:p>
    <w:tbl>
      <w:tblPr>
        <w:tblW w:w="0" w:type="auto"/>
        <w:tblLook w:val="01E0"/>
      </w:tblPr>
      <w:tblGrid>
        <w:gridCol w:w="4905"/>
        <w:gridCol w:w="4949"/>
      </w:tblGrid>
      <w:tr w:rsidR="007C2E15" w:rsidRPr="00036AE4" w:rsidTr="00F90361">
        <w:tc>
          <w:tcPr>
            <w:tcW w:w="4905" w:type="dxa"/>
          </w:tcPr>
          <w:p w:rsidR="007C2E15" w:rsidRDefault="007C2E15" w:rsidP="00F90361">
            <w:pPr>
              <w:jc w:val="center"/>
            </w:pPr>
          </w:p>
          <w:p w:rsidR="007C2E15" w:rsidRPr="00036AE4" w:rsidRDefault="007C2E15" w:rsidP="00F90361">
            <w:pPr>
              <w:jc w:val="center"/>
            </w:pPr>
          </w:p>
          <w:p w:rsidR="007C2E15" w:rsidRPr="00036AE4" w:rsidRDefault="007C2E15" w:rsidP="005E399B">
            <w:pPr>
              <w:rPr>
                <w:iCs/>
              </w:rPr>
            </w:pPr>
            <w:r w:rsidRPr="00036AE4">
              <w:t>G</w:t>
            </w:r>
            <w:r>
              <w:t>enova</w:t>
            </w:r>
            <w:r w:rsidRPr="00036AE4">
              <w:t xml:space="preserve">, lì  </w:t>
            </w:r>
            <w:r w:rsidR="00F12C43">
              <w:t>29 Gennai</w:t>
            </w:r>
            <w:r w:rsidR="005E399B">
              <w:t>o</w:t>
            </w:r>
            <w:r w:rsidR="00F12C43">
              <w:t xml:space="preserve"> 2018</w:t>
            </w:r>
          </w:p>
        </w:tc>
        <w:tc>
          <w:tcPr>
            <w:tcW w:w="4949" w:type="dxa"/>
          </w:tcPr>
          <w:p w:rsidR="007C2E15" w:rsidRPr="00036AE4" w:rsidRDefault="007C2E15" w:rsidP="00F90361">
            <w:pPr>
              <w:jc w:val="center"/>
              <w:rPr>
                <w:iCs/>
              </w:rPr>
            </w:pPr>
          </w:p>
          <w:p w:rsidR="007C2E15" w:rsidRPr="00036AE4" w:rsidRDefault="007C2E15" w:rsidP="00F90361">
            <w:pPr>
              <w:jc w:val="center"/>
              <w:rPr>
                <w:iCs/>
              </w:rPr>
            </w:pPr>
            <w:r w:rsidRPr="00036AE4">
              <w:rPr>
                <w:iCs/>
              </w:rPr>
              <w:t>Il Direttore dei servi</w:t>
            </w:r>
            <w:r>
              <w:rPr>
                <w:iCs/>
              </w:rPr>
              <w:t>z</w:t>
            </w:r>
            <w:r w:rsidRPr="00036AE4">
              <w:rPr>
                <w:iCs/>
              </w:rPr>
              <w:t>i generali ed amministrativi</w:t>
            </w:r>
          </w:p>
          <w:p w:rsidR="007C2E15" w:rsidRPr="00036AE4" w:rsidRDefault="007C2E15" w:rsidP="00F90361">
            <w:pPr>
              <w:jc w:val="center"/>
              <w:rPr>
                <w:iCs/>
              </w:rPr>
            </w:pPr>
            <w:r w:rsidRPr="00036AE4">
              <w:rPr>
                <w:iCs/>
              </w:rPr>
              <w:t xml:space="preserve">Dott.ssa Gabriella CORONA </w:t>
            </w:r>
          </w:p>
        </w:tc>
      </w:tr>
    </w:tbl>
    <w:p w:rsidR="007C2E15" w:rsidRPr="00036AE4" w:rsidRDefault="007C2E15" w:rsidP="007C2E15">
      <w:pPr>
        <w:jc w:val="center"/>
      </w:pPr>
    </w:p>
    <w:p w:rsidR="007C2E15" w:rsidRDefault="007C2E15" w:rsidP="007C2E15">
      <w:pPr>
        <w:tabs>
          <w:tab w:val="center" w:pos="4820"/>
        </w:tabs>
        <w:ind w:left="284"/>
      </w:pPr>
    </w:p>
    <w:p w:rsidR="007C2E15" w:rsidRDefault="007C2E15" w:rsidP="007C2E15">
      <w:pPr>
        <w:suppressAutoHyphens/>
        <w:jc w:val="center"/>
        <w:rPr>
          <w:rFonts w:ascii="Arial" w:hAnsi="Arial" w:cs="Arial"/>
          <w:noProof/>
        </w:rPr>
      </w:pPr>
    </w:p>
    <w:p w:rsidR="007C2E15" w:rsidRDefault="007C2E15" w:rsidP="007C2E15">
      <w:pPr>
        <w:suppressAutoHyphens/>
        <w:jc w:val="center"/>
        <w:rPr>
          <w:rFonts w:ascii="Arial" w:hAnsi="Arial" w:cs="Arial"/>
          <w:noProof/>
        </w:rPr>
      </w:pPr>
    </w:p>
    <w:p w:rsidR="005554CF" w:rsidRDefault="005554CF" w:rsidP="007C2E15">
      <w:pPr>
        <w:jc w:val="center"/>
        <w:rPr>
          <w:rFonts w:ascii="Arial" w:hAnsi="Arial" w:cs="Arial"/>
          <w:noProof/>
        </w:rPr>
      </w:pPr>
    </w:p>
    <w:sectPr w:rsidR="005554CF" w:rsidSect="00A72257">
      <w:pgSz w:w="11906" w:h="16838"/>
      <w:pgMar w:top="6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714" w:rsidRDefault="00146714">
      <w:r>
        <w:separator/>
      </w:r>
    </w:p>
  </w:endnote>
  <w:endnote w:type="continuationSeparator" w:id="1">
    <w:p w:rsidR="00146714" w:rsidRDefault="0014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714" w:rsidRDefault="00146714">
      <w:r>
        <w:separator/>
      </w:r>
    </w:p>
  </w:footnote>
  <w:footnote w:type="continuationSeparator" w:id="1">
    <w:p w:rsidR="00146714" w:rsidRDefault="00146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BB"/>
    <w:multiLevelType w:val="hybridMultilevel"/>
    <w:tmpl w:val="7FEE6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FE"/>
    <w:multiLevelType w:val="hybridMultilevel"/>
    <w:tmpl w:val="E8A6BB0C"/>
    <w:lvl w:ilvl="0" w:tplc="71E4D5AE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A07108B"/>
    <w:multiLevelType w:val="hybridMultilevel"/>
    <w:tmpl w:val="A6826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9C442B"/>
    <w:multiLevelType w:val="hybridMultilevel"/>
    <w:tmpl w:val="E5660C84"/>
    <w:lvl w:ilvl="0" w:tplc="D0A04AB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C22899"/>
    <w:multiLevelType w:val="hybridMultilevel"/>
    <w:tmpl w:val="94A03E58"/>
    <w:lvl w:ilvl="0" w:tplc="FF74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452564"/>
    <w:multiLevelType w:val="hybridMultilevel"/>
    <w:tmpl w:val="4F52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CD6AE8"/>
    <w:multiLevelType w:val="hybridMultilevel"/>
    <w:tmpl w:val="FD52F1CE"/>
    <w:lvl w:ilvl="0" w:tplc="344475AC">
      <w:start w:val="1"/>
      <w:numFmt w:val="bullet"/>
      <w:lvlText w:val="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1D66ED"/>
    <w:multiLevelType w:val="hybridMultilevel"/>
    <w:tmpl w:val="9C922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B3"/>
    <w:rsid w:val="00002FF6"/>
    <w:rsid w:val="000422EE"/>
    <w:rsid w:val="0004706D"/>
    <w:rsid w:val="00076830"/>
    <w:rsid w:val="00081CC4"/>
    <w:rsid w:val="000946F1"/>
    <w:rsid w:val="000A0D39"/>
    <w:rsid w:val="000A0ECE"/>
    <w:rsid w:val="000C1201"/>
    <w:rsid w:val="000C4AF0"/>
    <w:rsid w:val="000D1274"/>
    <w:rsid w:val="000D317B"/>
    <w:rsid w:val="000E1A03"/>
    <w:rsid w:val="000E5C71"/>
    <w:rsid w:val="0010435E"/>
    <w:rsid w:val="001060C3"/>
    <w:rsid w:val="00117495"/>
    <w:rsid w:val="0014596D"/>
    <w:rsid w:val="00146714"/>
    <w:rsid w:val="00151A59"/>
    <w:rsid w:val="00151BA6"/>
    <w:rsid w:val="001608DB"/>
    <w:rsid w:val="00181A49"/>
    <w:rsid w:val="0018220F"/>
    <w:rsid w:val="001847E8"/>
    <w:rsid w:val="0019741A"/>
    <w:rsid w:val="00200C9C"/>
    <w:rsid w:val="00203AA3"/>
    <w:rsid w:val="00212EC4"/>
    <w:rsid w:val="00234E79"/>
    <w:rsid w:val="00245DA8"/>
    <w:rsid w:val="002531C6"/>
    <w:rsid w:val="0025506A"/>
    <w:rsid w:val="0027157E"/>
    <w:rsid w:val="00281DA6"/>
    <w:rsid w:val="00297B27"/>
    <w:rsid w:val="002A1D4B"/>
    <w:rsid w:val="002A67D6"/>
    <w:rsid w:val="002D2D02"/>
    <w:rsid w:val="002D43D0"/>
    <w:rsid w:val="002D630A"/>
    <w:rsid w:val="002F1F3A"/>
    <w:rsid w:val="00316D87"/>
    <w:rsid w:val="00364118"/>
    <w:rsid w:val="003705A8"/>
    <w:rsid w:val="00371709"/>
    <w:rsid w:val="00385A66"/>
    <w:rsid w:val="003932E8"/>
    <w:rsid w:val="003C62BC"/>
    <w:rsid w:val="003D586A"/>
    <w:rsid w:val="003E7BE8"/>
    <w:rsid w:val="003F4A1F"/>
    <w:rsid w:val="00411939"/>
    <w:rsid w:val="00430A4A"/>
    <w:rsid w:val="00444906"/>
    <w:rsid w:val="0048586C"/>
    <w:rsid w:val="0049424A"/>
    <w:rsid w:val="00494696"/>
    <w:rsid w:val="004A36F4"/>
    <w:rsid w:val="004C14D2"/>
    <w:rsid w:val="004C424C"/>
    <w:rsid w:val="004D5375"/>
    <w:rsid w:val="004E41BE"/>
    <w:rsid w:val="005018BC"/>
    <w:rsid w:val="0055438B"/>
    <w:rsid w:val="005554CF"/>
    <w:rsid w:val="00566617"/>
    <w:rsid w:val="00566EC7"/>
    <w:rsid w:val="00571C69"/>
    <w:rsid w:val="00590EFA"/>
    <w:rsid w:val="0059191E"/>
    <w:rsid w:val="00591EAC"/>
    <w:rsid w:val="005958F5"/>
    <w:rsid w:val="005C59F2"/>
    <w:rsid w:val="005C6644"/>
    <w:rsid w:val="005D03AD"/>
    <w:rsid w:val="005D5E95"/>
    <w:rsid w:val="005E399B"/>
    <w:rsid w:val="005E52E2"/>
    <w:rsid w:val="005F6675"/>
    <w:rsid w:val="0060314E"/>
    <w:rsid w:val="00606724"/>
    <w:rsid w:val="006143EE"/>
    <w:rsid w:val="006449EE"/>
    <w:rsid w:val="00644F6D"/>
    <w:rsid w:val="00656422"/>
    <w:rsid w:val="0066469C"/>
    <w:rsid w:val="006653FC"/>
    <w:rsid w:val="006673A9"/>
    <w:rsid w:val="006716CB"/>
    <w:rsid w:val="006819CE"/>
    <w:rsid w:val="006922BD"/>
    <w:rsid w:val="006C54C1"/>
    <w:rsid w:val="006D07A5"/>
    <w:rsid w:val="006F083A"/>
    <w:rsid w:val="00703B95"/>
    <w:rsid w:val="00724E59"/>
    <w:rsid w:val="007745FD"/>
    <w:rsid w:val="007762DE"/>
    <w:rsid w:val="007A52FF"/>
    <w:rsid w:val="007C2E15"/>
    <w:rsid w:val="007C437E"/>
    <w:rsid w:val="007F3376"/>
    <w:rsid w:val="008118CF"/>
    <w:rsid w:val="008153D1"/>
    <w:rsid w:val="008406ED"/>
    <w:rsid w:val="008475E2"/>
    <w:rsid w:val="00861D65"/>
    <w:rsid w:val="008624A0"/>
    <w:rsid w:val="008637CA"/>
    <w:rsid w:val="00872709"/>
    <w:rsid w:val="00892382"/>
    <w:rsid w:val="00895F72"/>
    <w:rsid w:val="008B6987"/>
    <w:rsid w:val="008E43AE"/>
    <w:rsid w:val="008F5B24"/>
    <w:rsid w:val="008F69DF"/>
    <w:rsid w:val="009051BD"/>
    <w:rsid w:val="00911333"/>
    <w:rsid w:val="00930E20"/>
    <w:rsid w:val="0095303C"/>
    <w:rsid w:val="009550E9"/>
    <w:rsid w:val="00955F89"/>
    <w:rsid w:val="00962882"/>
    <w:rsid w:val="00971DAB"/>
    <w:rsid w:val="009814D4"/>
    <w:rsid w:val="0098568A"/>
    <w:rsid w:val="0098781F"/>
    <w:rsid w:val="00987E52"/>
    <w:rsid w:val="00991FB3"/>
    <w:rsid w:val="009B5221"/>
    <w:rsid w:val="009C135E"/>
    <w:rsid w:val="009C6505"/>
    <w:rsid w:val="009E0DE6"/>
    <w:rsid w:val="009E5F73"/>
    <w:rsid w:val="00A053AC"/>
    <w:rsid w:val="00A43194"/>
    <w:rsid w:val="00A50308"/>
    <w:rsid w:val="00A578EE"/>
    <w:rsid w:val="00A625CC"/>
    <w:rsid w:val="00A6441F"/>
    <w:rsid w:val="00A6778A"/>
    <w:rsid w:val="00A72257"/>
    <w:rsid w:val="00A82002"/>
    <w:rsid w:val="00A874E8"/>
    <w:rsid w:val="00A9135C"/>
    <w:rsid w:val="00A94286"/>
    <w:rsid w:val="00AA2E0F"/>
    <w:rsid w:val="00AB3167"/>
    <w:rsid w:val="00AB735D"/>
    <w:rsid w:val="00AE3496"/>
    <w:rsid w:val="00AF1F19"/>
    <w:rsid w:val="00AF2CAF"/>
    <w:rsid w:val="00AF51C8"/>
    <w:rsid w:val="00B165A4"/>
    <w:rsid w:val="00B350A9"/>
    <w:rsid w:val="00B35716"/>
    <w:rsid w:val="00B63290"/>
    <w:rsid w:val="00B6373A"/>
    <w:rsid w:val="00B65F76"/>
    <w:rsid w:val="00B7313E"/>
    <w:rsid w:val="00BA36CB"/>
    <w:rsid w:val="00BA5627"/>
    <w:rsid w:val="00BB221B"/>
    <w:rsid w:val="00BB53F5"/>
    <w:rsid w:val="00BF0CE3"/>
    <w:rsid w:val="00C16D2A"/>
    <w:rsid w:val="00C2631E"/>
    <w:rsid w:val="00C32368"/>
    <w:rsid w:val="00C44E6F"/>
    <w:rsid w:val="00C54C4E"/>
    <w:rsid w:val="00C63FC7"/>
    <w:rsid w:val="00C96BBA"/>
    <w:rsid w:val="00CA5BB3"/>
    <w:rsid w:val="00CB3101"/>
    <w:rsid w:val="00CE3A62"/>
    <w:rsid w:val="00D077C9"/>
    <w:rsid w:val="00D12A46"/>
    <w:rsid w:val="00D341E6"/>
    <w:rsid w:val="00D3498A"/>
    <w:rsid w:val="00D64837"/>
    <w:rsid w:val="00D74439"/>
    <w:rsid w:val="00D8503B"/>
    <w:rsid w:val="00D862A0"/>
    <w:rsid w:val="00DC69C1"/>
    <w:rsid w:val="00DE3BB6"/>
    <w:rsid w:val="00DF0BB4"/>
    <w:rsid w:val="00DF1046"/>
    <w:rsid w:val="00DF517D"/>
    <w:rsid w:val="00E00989"/>
    <w:rsid w:val="00E05837"/>
    <w:rsid w:val="00E16874"/>
    <w:rsid w:val="00E26056"/>
    <w:rsid w:val="00E2794C"/>
    <w:rsid w:val="00E31F0B"/>
    <w:rsid w:val="00E55A8D"/>
    <w:rsid w:val="00E65527"/>
    <w:rsid w:val="00E71F66"/>
    <w:rsid w:val="00E92A4E"/>
    <w:rsid w:val="00E93741"/>
    <w:rsid w:val="00E95A74"/>
    <w:rsid w:val="00EA530B"/>
    <w:rsid w:val="00EC01F8"/>
    <w:rsid w:val="00EC060B"/>
    <w:rsid w:val="00EC6F54"/>
    <w:rsid w:val="00EE3348"/>
    <w:rsid w:val="00F00EF0"/>
    <w:rsid w:val="00F11FDC"/>
    <w:rsid w:val="00F12C43"/>
    <w:rsid w:val="00F256ED"/>
    <w:rsid w:val="00F264D9"/>
    <w:rsid w:val="00F271E4"/>
    <w:rsid w:val="00F346E2"/>
    <w:rsid w:val="00F35CC5"/>
    <w:rsid w:val="00F3776D"/>
    <w:rsid w:val="00F44257"/>
    <w:rsid w:val="00F46CC3"/>
    <w:rsid w:val="00F567C2"/>
    <w:rsid w:val="00F70A60"/>
    <w:rsid w:val="00FC60FF"/>
    <w:rsid w:val="00FD5D94"/>
    <w:rsid w:val="00FE761B"/>
    <w:rsid w:val="00F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568A"/>
    <w:rPr>
      <w:sz w:val="24"/>
      <w:szCs w:val="24"/>
    </w:rPr>
  </w:style>
  <w:style w:type="paragraph" w:styleId="Titolo2">
    <w:name w:val="heading 2"/>
    <w:basedOn w:val="Normale"/>
    <w:next w:val="Normale"/>
    <w:qFormat/>
    <w:rsid w:val="00104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85A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A5BB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jc w:val="center"/>
    </w:pPr>
    <w:rPr>
      <w:b/>
    </w:rPr>
  </w:style>
  <w:style w:type="paragraph" w:styleId="Titolo">
    <w:name w:val="Title"/>
    <w:basedOn w:val="Normale"/>
    <w:link w:val="TitoloCarattere"/>
    <w:qFormat/>
    <w:rsid w:val="004C14D2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C14D2"/>
    <w:rPr>
      <w:rFonts w:ascii="Arial" w:hAnsi="Arial"/>
      <w:sz w:val="28"/>
      <w:lang w:val="it-IT" w:eastAsia="it-IT" w:bidi="ar-SA"/>
    </w:rPr>
  </w:style>
  <w:style w:type="paragraph" w:styleId="Testofumetto">
    <w:name w:val="Balloon Text"/>
    <w:basedOn w:val="Normale"/>
    <w:semiHidden/>
    <w:rsid w:val="00A625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76830"/>
    <w:pPr>
      <w:ind w:left="708"/>
    </w:pPr>
  </w:style>
  <w:style w:type="character" w:customStyle="1" w:styleId="Titolo9Carattere">
    <w:name w:val="Titolo 9 Carattere"/>
    <w:basedOn w:val="Carpredefinitoparagrafo"/>
    <w:link w:val="Titolo9"/>
    <w:locked/>
    <w:rsid w:val="00385A66"/>
    <w:rPr>
      <w:rFonts w:ascii="Cambria" w:hAnsi="Cambria"/>
      <w:sz w:val="22"/>
      <w:szCs w:val="22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7762DE"/>
    <w:rPr>
      <w:lang w:val="en-US" w:eastAsia="it-IT" w:bidi="ar-SA"/>
    </w:rPr>
  </w:style>
  <w:style w:type="paragraph" w:styleId="Testonotaapidipagina">
    <w:name w:val="footnote text"/>
    <w:basedOn w:val="Normale"/>
    <w:link w:val="TestonotaapidipaginaCarattere"/>
    <w:rsid w:val="007762D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Rimandonotaapidipagina">
    <w:name w:val="footnote reference"/>
    <w:rsid w:val="007762DE"/>
    <w:rPr>
      <w:vertAlign w:val="superscript"/>
    </w:rPr>
  </w:style>
  <w:style w:type="paragraph" w:styleId="Testodelblocco">
    <w:name w:val="Block Text"/>
    <w:basedOn w:val="Normale"/>
    <w:semiHidden/>
    <w:unhideWhenUsed/>
    <w:rsid w:val="00E93741"/>
    <w:pPr>
      <w:tabs>
        <w:tab w:val="left" w:pos="9638"/>
        <w:tab w:val="left" w:pos="11033"/>
      </w:tabs>
      <w:ind w:left="561" w:right="1223"/>
    </w:pPr>
    <w:rPr>
      <w:sz w:val="20"/>
    </w:rPr>
  </w:style>
  <w:style w:type="paragraph" w:customStyle="1" w:styleId="msonormalcxspmedio">
    <w:name w:val="msonormalcxspmedio"/>
    <w:basedOn w:val="Normale"/>
    <w:rsid w:val="000946F1"/>
    <w:pPr>
      <w:spacing w:before="100" w:beforeAutospacing="1" w:after="100" w:afterAutospacing="1"/>
    </w:pPr>
  </w:style>
  <w:style w:type="paragraph" w:customStyle="1" w:styleId="Normale0">
    <w:name w:val="[Normale]"/>
    <w:rsid w:val="007C2E1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link w:val="CorpodeltestoCarattere"/>
    <w:rsid w:val="007C2E15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7C2E15"/>
    <w:rPr>
      <w:sz w:val="24"/>
      <w:szCs w:val="24"/>
    </w:rPr>
  </w:style>
  <w:style w:type="character" w:styleId="Enfasigrassetto">
    <w:name w:val="Strong"/>
    <w:qFormat/>
    <w:rsid w:val="007C2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OGGIONO</vt:lpstr>
    </vt:vector>
  </TitlesOfParts>
  <Company>DIREZIONE DIDATTICA OGGIONO</Company>
  <LinksUpToDate>false</LinksUpToDate>
  <CharactersWithSpaces>8329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OGGIONO</dc:title>
  <dc:creator>SEGRETERIA</dc:creator>
  <cp:lastModifiedBy>DSGA</cp:lastModifiedBy>
  <cp:revision>6</cp:revision>
  <cp:lastPrinted>2017-01-24T09:30:00Z</cp:lastPrinted>
  <dcterms:created xsi:type="dcterms:W3CDTF">2018-02-01T13:08:00Z</dcterms:created>
  <dcterms:modified xsi:type="dcterms:W3CDTF">2018-02-01T14:45:00Z</dcterms:modified>
</cp:coreProperties>
</file>